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46" w:rsidRDefault="00314E46">
      <w:pPr>
        <w:pStyle w:val="Ttulo2"/>
        <w:rPr>
          <w:b/>
          <w:i/>
          <w:sz w:val="18"/>
        </w:rPr>
      </w:pPr>
      <w:r>
        <w:rPr>
          <w:b/>
          <w:i/>
          <w:sz w:val="18"/>
        </w:rPr>
        <w:t xml:space="preserve">                                                                                                                                                                                                                                                                                          </w:t>
      </w:r>
      <w:r>
        <w:rPr>
          <w:b/>
          <w:i/>
          <w:noProof/>
          <w:sz w:val="18"/>
          <w:lang w:val="es-ES"/>
        </w:rPr>
        <w:t xml:space="preserve">   </w:t>
      </w:r>
    </w:p>
    <w:p w:rsidR="00314E46" w:rsidRDefault="00314E46">
      <w:pPr>
        <w:pStyle w:val="Ttulo2"/>
        <w:rPr>
          <w:b/>
          <w:i/>
          <w:sz w:val="18"/>
        </w:rPr>
      </w:pPr>
    </w:p>
    <w:p w:rsidR="00314E46" w:rsidRDefault="00314E46">
      <w:pPr>
        <w:pStyle w:val="Ttulo2"/>
        <w:rPr>
          <w:b/>
          <w:i/>
          <w:sz w:val="18"/>
        </w:rPr>
      </w:pPr>
    </w:p>
    <w:p w:rsidR="00314E46" w:rsidRDefault="00FA1377">
      <w:pPr>
        <w:pStyle w:val="Ttulo2"/>
        <w:rPr>
          <w:b/>
          <w:i/>
          <w:sz w:val="18"/>
        </w:rPr>
      </w:pPr>
      <w:r>
        <w:rPr>
          <w:noProof/>
          <w:lang w:eastAsia="es-SV"/>
        </w:rPr>
        <w:drawing>
          <wp:anchor distT="0" distB="0" distL="114300" distR="114300" simplePos="0" relativeHeight="251656192" behindDoc="1" locked="0" layoutInCell="1" allowOverlap="0" wp14:anchorId="64045E17" wp14:editId="169A7E69">
            <wp:simplePos x="0" y="0"/>
            <wp:positionH relativeFrom="margin">
              <wp:posOffset>4806950</wp:posOffset>
            </wp:positionH>
            <wp:positionV relativeFrom="paragraph">
              <wp:posOffset>98231</wp:posOffset>
            </wp:positionV>
            <wp:extent cx="521970" cy="564515"/>
            <wp:effectExtent l="0" t="0" r="0" b="6985"/>
            <wp:wrapTight wrapText="bothSides">
              <wp:wrapPolygon edited="0">
                <wp:start x="0" y="0"/>
                <wp:lineTo x="0" y="21138"/>
                <wp:lineTo x="20496" y="21138"/>
                <wp:lineTo x="20496" y="0"/>
                <wp:lineTo x="0" y="0"/>
              </wp:wrapPolygon>
            </wp:wrapTight>
            <wp:docPr id="4" name="Imagen 24" descr="logos-Anahu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s-Anahuac"/>
                    <pic:cNvPicPr>
                      <a:picLocks noChangeAspect="1" noChangeArrowheads="1"/>
                    </pic:cNvPicPr>
                  </pic:nvPicPr>
                  <pic:blipFill>
                    <a:blip r:embed="rId7"/>
                    <a:srcRect/>
                    <a:stretch>
                      <a:fillRect/>
                    </a:stretch>
                  </pic:blipFill>
                  <pic:spPr bwMode="auto">
                    <a:xfrm>
                      <a:off x="0" y="0"/>
                      <a:ext cx="521970" cy="5645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9264" behindDoc="1" locked="0" layoutInCell="1" allowOverlap="1" wp14:anchorId="1051D3A7" wp14:editId="2E31754D">
            <wp:simplePos x="0" y="0"/>
            <wp:positionH relativeFrom="column">
              <wp:posOffset>20320</wp:posOffset>
            </wp:positionH>
            <wp:positionV relativeFrom="paragraph">
              <wp:posOffset>44450</wp:posOffset>
            </wp:positionV>
            <wp:extent cx="606425" cy="643255"/>
            <wp:effectExtent l="0" t="0" r="3175" b="4445"/>
            <wp:wrapTight wrapText="bothSides">
              <wp:wrapPolygon edited="0">
                <wp:start x="0" y="0"/>
                <wp:lineTo x="0" y="21110"/>
                <wp:lineTo x="21035" y="21110"/>
                <wp:lineTo x="21035" y="0"/>
                <wp:lineTo x="0"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srcRect b="9150"/>
                    <a:stretch/>
                  </pic:blipFill>
                  <pic:spPr bwMode="auto">
                    <a:xfrm>
                      <a:off x="0" y="0"/>
                      <a:ext cx="606425" cy="643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14E46" w:rsidRDefault="00314E46">
      <w:pPr>
        <w:pStyle w:val="Ttulo2"/>
        <w:rPr>
          <w:b/>
          <w:i/>
          <w:sz w:val="18"/>
        </w:rPr>
      </w:pPr>
    </w:p>
    <w:p w:rsidR="00314E46" w:rsidRDefault="00314E46">
      <w:pPr>
        <w:pStyle w:val="Ttulo2"/>
        <w:rPr>
          <w:b/>
          <w:i/>
          <w:sz w:val="18"/>
        </w:rPr>
      </w:pPr>
    </w:p>
    <w:p w:rsidR="00314E46" w:rsidRDefault="00314E46">
      <w:pPr>
        <w:pStyle w:val="Ttulo2"/>
        <w:rPr>
          <w:b/>
          <w:i/>
          <w:sz w:val="18"/>
        </w:rPr>
      </w:pPr>
    </w:p>
    <w:p w:rsidR="00314E46" w:rsidRPr="00FA1377" w:rsidRDefault="00314E46" w:rsidP="00F8417A">
      <w:pPr>
        <w:pStyle w:val="Ttulo2"/>
        <w:jc w:val="center"/>
        <w:rPr>
          <w:i/>
          <w:sz w:val="24"/>
          <w:szCs w:val="24"/>
        </w:rPr>
      </w:pPr>
      <w:r w:rsidRPr="00FA1377">
        <w:rPr>
          <w:b/>
          <w:i/>
          <w:sz w:val="24"/>
          <w:szCs w:val="24"/>
        </w:rPr>
        <w:t>Instituto Superior de Economía y Administración de Empresas</w:t>
      </w:r>
    </w:p>
    <w:p w:rsidR="00314E46" w:rsidRDefault="00314E46">
      <w:pPr>
        <w:rPr>
          <w:sz w:val="16"/>
        </w:rPr>
      </w:pPr>
    </w:p>
    <w:p w:rsidR="00314E46" w:rsidRDefault="008818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lang w:eastAsia="es-SV"/>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635</wp:posOffset>
                </wp:positionV>
                <wp:extent cx="5412105" cy="0"/>
                <wp:effectExtent l="9525" t="10160" r="17145" b="184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21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9576"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6.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qu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" o:allowincell="f" strokeweight="1.5pt"/>
            </w:pict>
          </mc:Fallback>
        </mc:AlternateContent>
      </w:r>
    </w:p>
    <w:p w:rsidR="00314E46" w:rsidRDefault="00314E46">
      <w:pPr>
        <w:pStyle w:val="Ttulo1"/>
        <w:jc w:val="center"/>
        <w:rPr>
          <w:sz w:val="24"/>
          <w:lang w:val="es-ES"/>
        </w:rPr>
      </w:pPr>
      <w:r>
        <w:rPr>
          <w:sz w:val="24"/>
          <w:lang w:val="es-ES"/>
        </w:rPr>
        <w:t>POSTGRADO</w:t>
      </w:r>
      <w:r w:rsidR="00220DCE">
        <w:rPr>
          <w:sz w:val="24"/>
          <w:lang w:val="es-ES"/>
        </w:rPr>
        <w:t xml:space="preserve"> </w:t>
      </w:r>
      <w:r w:rsidRPr="003A2ACD">
        <w:rPr>
          <w:sz w:val="24"/>
          <w:lang w:val="es-ES"/>
        </w:rPr>
        <w:t xml:space="preserve">EN </w:t>
      </w:r>
      <w:r>
        <w:rPr>
          <w:sz w:val="24"/>
          <w:lang w:val="es-ES"/>
        </w:rPr>
        <w:t>FINANZAS</w:t>
      </w:r>
    </w:p>
    <w:p w:rsidR="00FA1377" w:rsidRPr="00FA1377" w:rsidRDefault="00FA1377" w:rsidP="00FA1377">
      <w:pPr>
        <w:rPr>
          <w:lang w:val="es-ES"/>
        </w:rPr>
      </w:pPr>
    </w:p>
    <w:p w:rsidR="00314E46" w:rsidRPr="006334A5" w:rsidRDefault="00314E46" w:rsidP="006334A5">
      <w:pPr>
        <w:jc w:val="both"/>
        <w:rPr>
          <w:rFonts w:ascii="Arial" w:hAnsi="Arial" w:cs="Arial"/>
          <w:sz w:val="24"/>
          <w:szCs w:val="24"/>
          <w:lang w:val="es-ES"/>
        </w:rPr>
      </w:pPr>
      <w:r w:rsidRPr="006334A5">
        <w:rPr>
          <w:rFonts w:ascii="Arial" w:hAnsi="Arial" w:cs="Arial"/>
          <w:sz w:val="24"/>
          <w:szCs w:val="24"/>
          <w:lang w:val="es-ES"/>
        </w:rPr>
        <w:t xml:space="preserve">Cada vez con mayor frecuencia, los ejecutivos salvadoreños se encuentran ante retos profesionales más grandes, en virtud de que las organizaciones para las que prestan sus servicios se desenvuelven en un entorno más competitivo y difícil. Es ampliamente conocido que en los niveles ejecutivos, las oportunidades para crecer  profesionalmente dentro de las </w:t>
      </w:r>
      <w:r>
        <w:rPr>
          <w:rFonts w:ascii="Arial" w:hAnsi="Arial" w:cs="Arial"/>
          <w:sz w:val="24"/>
          <w:szCs w:val="24"/>
          <w:lang w:val="es-ES"/>
        </w:rPr>
        <w:t>e</w:t>
      </w:r>
      <w:r w:rsidRPr="006334A5">
        <w:rPr>
          <w:rFonts w:ascii="Arial" w:hAnsi="Arial" w:cs="Arial"/>
          <w:sz w:val="24"/>
          <w:szCs w:val="24"/>
          <w:lang w:val="es-ES"/>
        </w:rPr>
        <w:t xml:space="preserve">mpresas e </w:t>
      </w:r>
      <w:r>
        <w:rPr>
          <w:rFonts w:ascii="Arial" w:hAnsi="Arial" w:cs="Arial"/>
          <w:sz w:val="24"/>
          <w:szCs w:val="24"/>
          <w:lang w:val="es-ES"/>
        </w:rPr>
        <w:t>i</w:t>
      </w:r>
      <w:r w:rsidRPr="006334A5">
        <w:rPr>
          <w:rFonts w:ascii="Arial" w:hAnsi="Arial" w:cs="Arial"/>
          <w:sz w:val="24"/>
          <w:szCs w:val="24"/>
          <w:lang w:val="es-ES"/>
        </w:rPr>
        <w:t>nstituciones son cada vez más escasas, lo que exige contar con una sólida formación académica y mantener permanentemente actualizados sus conocimientos. En este contexto, muchos ejecutivos están conscientes de la necesidad de seguir estudios de Maestría</w:t>
      </w:r>
      <w:r>
        <w:rPr>
          <w:rFonts w:ascii="Arial" w:hAnsi="Arial" w:cs="Arial"/>
          <w:sz w:val="24"/>
          <w:szCs w:val="24"/>
          <w:lang w:val="es-ES"/>
        </w:rPr>
        <w:t>;</w:t>
      </w:r>
      <w:r w:rsidRPr="006334A5">
        <w:rPr>
          <w:rFonts w:ascii="Arial" w:hAnsi="Arial" w:cs="Arial"/>
          <w:sz w:val="24"/>
          <w:szCs w:val="24"/>
          <w:lang w:val="es-ES"/>
        </w:rPr>
        <w:t xml:space="preserve"> pero sus mismas responsabilidades laborales o familiares se lo impiden</w:t>
      </w:r>
      <w:r>
        <w:rPr>
          <w:rFonts w:ascii="Arial" w:hAnsi="Arial" w:cs="Arial"/>
          <w:sz w:val="24"/>
          <w:szCs w:val="24"/>
          <w:lang w:val="es-ES"/>
        </w:rPr>
        <w:t>,</w:t>
      </w:r>
      <w:r w:rsidRPr="006334A5">
        <w:rPr>
          <w:rFonts w:ascii="Arial" w:hAnsi="Arial" w:cs="Arial"/>
          <w:sz w:val="24"/>
          <w:szCs w:val="24"/>
          <w:lang w:val="es-ES"/>
        </w:rPr>
        <w:t xml:space="preserve"> ya que no cuentan con el tiempo suficiente para asistir a clases </w:t>
      </w:r>
      <w:r>
        <w:rPr>
          <w:rFonts w:ascii="Arial" w:hAnsi="Arial" w:cs="Arial"/>
          <w:sz w:val="24"/>
          <w:szCs w:val="24"/>
          <w:lang w:val="es-ES"/>
        </w:rPr>
        <w:t xml:space="preserve">todos </w:t>
      </w:r>
      <w:r w:rsidRPr="006334A5">
        <w:rPr>
          <w:rFonts w:ascii="Arial" w:hAnsi="Arial" w:cs="Arial"/>
          <w:sz w:val="24"/>
          <w:szCs w:val="24"/>
          <w:lang w:val="es-ES"/>
        </w:rPr>
        <w:t>los días</w:t>
      </w:r>
      <w:r>
        <w:rPr>
          <w:rFonts w:ascii="Arial" w:hAnsi="Arial" w:cs="Arial"/>
          <w:sz w:val="24"/>
          <w:szCs w:val="24"/>
          <w:lang w:val="es-ES"/>
        </w:rPr>
        <w:t xml:space="preserve"> y durante dos años que duran estos estudios</w:t>
      </w:r>
      <w:r w:rsidRPr="006334A5">
        <w:rPr>
          <w:rFonts w:ascii="Arial" w:hAnsi="Arial" w:cs="Arial"/>
          <w:sz w:val="24"/>
          <w:szCs w:val="24"/>
          <w:lang w:val="es-ES"/>
        </w:rPr>
        <w:t xml:space="preserve">. </w:t>
      </w:r>
    </w:p>
    <w:p w:rsidR="00314E46" w:rsidRPr="006334A5" w:rsidRDefault="00314E46" w:rsidP="006334A5">
      <w:pPr>
        <w:ind w:left="1440"/>
        <w:jc w:val="both"/>
        <w:rPr>
          <w:rFonts w:ascii="Arial" w:hAnsi="Arial" w:cs="Arial"/>
          <w:sz w:val="24"/>
          <w:szCs w:val="24"/>
          <w:lang w:val="es-ES"/>
        </w:rPr>
      </w:pPr>
    </w:p>
    <w:p w:rsidR="00314E46" w:rsidRPr="006334A5" w:rsidRDefault="00314E46" w:rsidP="006334A5">
      <w:pPr>
        <w:jc w:val="both"/>
        <w:rPr>
          <w:rFonts w:ascii="Arial" w:hAnsi="Arial" w:cs="Arial"/>
          <w:sz w:val="24"/>
          <w:szCs w:val="24"/>
          <w:lang w:val="es-ES_tradnl"/>
        </w:rPr>
      </w:pPr>
      <w:r w:rsidRPr="006334A5">
        <w:rPr>
          <w:rFonts w:ascii="Arial" w:hAnsi="Arial" w:cs="Arial"/>
          <w:sz w:val="24"/>
          <w:szCs w:val="24"/>
          <w:lang w:val="es-ES"/>
        </w:rPr>
        <w:t xml:space="preserve">Reconociendo la necesidad de ofrecer alternativas a los profesionales que se encuentran ante una situación como la descrita, el Instituto Superior de Economía y Administración de Empresas, pone a disposición del mercado laboral una alternativa para </w:t>
      </w:r>
      <w:r>
        <w:rPr>
          <w:rFonts w:ascii="Arial" w:hAnsi="Arial" w:cs="Arial"/>
          <w:sz w:val="24"/>
          <w:szCs w:val="24"/>
          <w:lang w:val="es-ES"/>
        </w:rPr>
        <w:t>capacitarse adecuadamente en cursos especializados del área financiera. Los participantes en el postgrado en Finanzas tomarán los cursos</w:t>
      </w:r>
      <w:r w:rsidR="00A36748">
        <w:rPr>
          <w:rFonts w:ascii="Arial" w:hAnsi="Arial" w:cs="Arial"/>
          <w:sz w:val="24"/>
          <w:szCs w:val="24"/>
          <w:lang w:val="es-ES"/>
        </w:rPr>
        <w:t xml:space="preserve"> cuyos contenidos programáticos son los mismos</w:t>
      </w:r>
      <w:r>
        <w:rPr>
          <w:rFonts w:ascii="Arial" w:hAnsi="Arial" w:cs="Arial"/>
          <w:sz w:val="24"/>
          <w:szCs w:val="24"/>
          <w:lang w:val="es-ES"/>
        </w:rPr>
        <w:t xml:space="preserve"> que</w:t>
      </w:r>
      <w:r w:rsidR="00A36748">
        <w:rPr>
          <w:rFonts w:ascii="Arial" w:hAnsi="Arial" w:cs="Arial"/>
          <w:sz w:val="24"/>
          <w:szCs w:val="24"/>
          <w:lang w:val="es-ES"/>
        </w:rPr>
        <w:t xml:space="preserve"> toman</w:t>
      </w:r>
      <w:r>
        <w:rPr>
          <w:rFonts w:ascii="Arial" w:hAnsi="Arial" w:cs="Arial"/>
          <w:sz w:val="24"/>
          <w:szCs w:val="24"/>
          <w:lang w:val="es-ES"/>
        </w:rPr>
        <w:t xml:space="preserve"> los estudiantes</w:t>
      </w:r>
      <w:r w:rsidR="00A36748">
        <w:rPr>
          <w:rFonts w:ascii="Arial" w:hAnsi="Arial" w:cs="Arial"/>
          <w:sz w:val="24"/>
          <w:szCs w:val="24"/>
          <w:lang w:val="es-ES"/>
        </w:rPr>
        <w:t xml:space="preserve"> de</w:t>
      </w:r>
      <w:r>
        <w:rPr>
          <w:rFonts w:ascii="Arial" w:hAnsi="Arial" w:cs="Arial"/>
          <w:sz w:val="24"/>
          <w:szCs w:val="24"/>
          <w:lang w:val="es-ES"/>
        </w:rPr>
        <w:t xml:space="preserve"> la Maestría en Administración de Empresas</w:t>
      </w:r>
      <w:r w:rsidR="00A36748">
        <w:rPr>
          <w:rFonts w:ascii="Arial" w:hAnsi="Arial" w:cs="Arial"/>
          <w:sz w:val="24"/>
          <w:szCs w:val="24"/>
          <w:lang w:val="es-ES"/>
        </w:rPr>
        <w:t xml:space="preserve"> en la </w:t>
      </w:r>
      <w:r>
        <w:rPr>
          <w:rFonts w:ascii="Arial" w:hAnsi="Arial" w:cs="Arial"/>
          <w:sz w:val="24"/>
          <w:szCs w:val="24"/>
          <w:lang w:val="es-ES"/>
        </w:rPr>
        <w:t xml:space="preserve"> orientación Finanzas;</w:t>
      </w:r>
      <w:r w:rsidRPr="006334A5">
        <w:rPr>
          <w:rFonts w:ascii="Arial" w:hAnsi="Arial" w:cs="Arial"/>
          <w:sz w:val="24"/>
          <w:szCs w:val="24"/>
          <w:lang w:val="es-ES"/>
        </w:rPr>
        <w:t xml:space="preserve"> </w:t>
      </w:r>
      <w:r w:rsidR="00A36748">
        <w:rPr>
          <w:rFonts w:ascii="Arial" w:hAnsi="Arial" w:cs="Arial"/>
          <w:sz w:val="24"/>
          <w:szCs w:val="24"/>
          <w:lang w:val="es-ES"/>
        </w:rPr>
        <w:t>esta característica</w:t>
      </w:r>
      <w:r w:rsidRPr="006334A5">
        <w:rPr>
          <w:rFonts w:ascii="Arial" w:hAnsi="Arial" w:cs="Arial"/>
          <w:sz w:val="24"/>
          <w:szCs w:val="24"/>
          <w:lang w:val="es-ES"/>
        </w:rPr>
        <w:t xml:space="preserve"> permite a personas con limitaciones de horario, acceder a este P</w:t>
      </w:r>
      <w:r>
        <w:rPr>
          <w:rFonts w:ascii="Arial" w:hAnsi="Arial" w:cs="Arial"/>
          <w:sz w:val="24"/>
          <w:szCs w:val="24"/>
          <w:lang w:val="es-ES"/>
        </w:rPr>
        <w:t>ostgrado,</w:t>
      </w:r>
      <w:r w:rsidRPr="006334A5">
        <w:rPr>
          <w:rFonts w:ascii="Arial" w:hAnsi="Arial" w:cs="Arial"/>
          <w:sz w:val="24"/>
          <w:szCs w:val="24"/>
          <w:lang w:val="es-ES"/>
        </w:rPr>
        <w:t xml:space="preserve"> contribu</w:t>
      </w:r>
      <w:r>
        <w:rPr>
          <w:rFonts w:ascii="Arial" w:hAnsi="Arial" w:cs="Arial"/>
          <w:sz w:val="24"/>
          <w:szCs w:val="24"/>
          <w:lang w:val="es-ES"/>
        </w:rPr>
        <w:t>yendo así</w:t>
      </w:r>
      <w:r w:rsidRPr="006334A5">
        <w:rPr>
          <w:rFonts w:ascii="Arial" w:hAnsi="Arial" w:cs="Arial"/>
          <w:sz w:val="24"/>
          <w:szCs w:val="24"/>
          <w:lang w:val="es-ES"/>
        </w:rPr>
        <w:t xml:space="preserve"> con la formación de ejecutivos en El Salvador.</w:t>
      </w:r>
    </w:p>
    <w:p w:rsidR="00314E46" w:rsidRDefault="00314E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lang w:val="es-ES_tradnl"/>
        </w:rPr>
      </w:pPr>
    </w:p>
    <w:p w:rsidR="00314E46" w:rsidRDefault="00314E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lang w:val="es-ES_tradnl"/>
        </w:rPr>
      </w:pPr>
      <w:r>
        <w:rPr>
          <w:rFonts w:ascii="Arial" w:hAnsi="Arial"/>
          <w:b/>
          <w:i/>
          <w:sz w:val="24"/>
          <w:u w:val="single"/>
          <w:lang w:val="es-ES_tradnl"/>
        </w:rPr>
        <w:t>Ofrecido por</w:t>
      </w:r>
    </w:p>
    <w:p w:rsidR="00314E46" w:rsidRDefault="00314E46">
      <w:pPr>
        <w:pStyle w:val="Textopredeterminado"/>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both"/>
        <w:rPr>
          <w:rFonts w:ascii="Arial" w:hAnsi="Arial"/>
          <w:lang w:val="es-ES_tradnl"/>
        </w:rPr>
      </w:pPr>
      <w:r>
        <w:rPr>
          <w:rFonts w:ascii="Arial" w:hAnsi="Arial"/>
          <w:lang w:val="es-ES_tradnl"/>
        </w:rPr>
        <w:t>El Postgrado es ofrecido por ISEADE-FEPADE y los cursos son</w:t>
      </w:r>
      <w:r w:rsidR="004E70E7">
        <w:rPr>
          <w:rFonts w:ascii="Arial" w:hAnsi="Arial"/>
          <w:lang w:val="es-ES_tradnl"/>
        </w:rPr>
        <w:t xml:space="preserve"> similares a</w:t>
      </w:r>
      <w:r>
        <w:rPr>
          <w:rFonts w:ascii="Arial" w:hAnsi="Arial"/>
          <w:lang w:val="es-ES_tradnl"/>
        </w:rPr>
        <w:t xml:space="preserve"> los correspondientes impartidos en la Maestría en Administración de Empresas con orientación en Finanzas. </w:t>
      </w:r>
    </w:p>
    <w:p w:rsidR="00314E46" w:rsidRDefault="00314E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lang w:val="es-ES_tradnl"/>
        </w:rPr>
      </w:pPr>
    </w:p>
    <w:p w:rsidR="00314E46" w:rsidRDefault="00314E46">
      <w:pPr>
        <w:rPr>
          <w:rFonts w:ascii="Arial" w:hAnsi="Arial"/>
          <w:b/>
          <w:i/>
          <w:sz w:val="24"/>
          <w:u w:val="single"/>
          <w:lang w:val="es-ES_tradnl"/>
        </w:rPr>
      </w:pPr>
      <w:r>
        <w:rPr>
          <w:rFonts w:ascii="Arial" w:hAnsi="Arial"/>
          <w:b/>
          <w:i/>
          <w:sz w:val="24"/>
          <w:u w:val="single"/>
          <w:lang w:val="es-ES_tradnl"/>
        </w:rPr>
        <w:t>Dirigido a</w:t>
      </w:r>
    </w:p>
    <w:p w:rsidR="00314E46" w:rsidRPr="00430E0B" w:rsidRDefault="00314E46" w:rsidP="00430E0B">
      <w:pPr>
        <w:jc w:val="both"/>
        <w:rPr>
          <w:rFonts w:ascii="Arial" w:hAnsi="Arial" w:cs="Arial"/>
          <w:sz w:val="24"/>
          <w:szCs w:val="24"/>
          <w:lang w:val="es-ES_tradnl"/>
        </w:rPr>
      </w:pPr>
      <w:r w:rsidRPr="00430E0B">
        <w:rPr>
          <w:rFonts w:ascii="Arial" w:hAnsi="Arial" w:cs="Arial"/>
          <w:sz w:val="24"/>
          <w:szCs w:val="24"/>
          <w:lang w:val="es-ES_tradnl"/>
        </w:rPr>
        <w:t>Es necesario considerar que el p</w:t>
      </w:r>
      <w:r>
        <w:rPr>
          <w:rFonts w:ascii="Arial" w:hAnsi="Arial" w:cs="Arial"/>
          <w:sz w:val="24"/>
          <w:szCs w:val="24"/>
          <w:lang w:val="es-ES_tradnl"/>
        </w:rPr>
        <w:t xml:space="preserve">ostgrado </w:t>
      </w:r>
      <w:r w:rsidR="00A46BFC">
        <w:rPr>
          <w:rFonts w:ascii="Arial" w:hAnsi="Arial" w:cs="Arial"/>
          <w:sz w:val="24"/>
          <w:szCs w:val="24"/>
          <w:lang w:val="es-ES_tradnl"/>
        </w:rPr>
        <w:t xml:space="preserve">Internacional </w:t>
      </w:r>
      <w:r>
        <w:rPr>
          <w:rFonts w:ascii="Arial" w:hAnsi="Arial" w:cs="Arial"/>
          <w:sz w:val="24"/>
          <w:szCs w:val="24"/>
          <w:lang w:val="es-ES_tradnl"/>
        </w:rPr>
        <w:t xml:space="preserve">en Finanzas </w:t>
      </w:r>
      <w:r w:rsidRPr="00430E0B">
        <w:rPr>
          <w:rFonts w:ascii="Arial" w:hAnsi="Arial" w:cs="Arial"/>
          <w:sz w:val="24"/>
          <w:szCs w:val="24"/>
          <w:lang w:val="es-ES_tradnl"/>
        </w:rPr>
        <w:t>está dirigido a graduados profesionales que poseen experiencia ejecutiva</w:t>
      </w:r>
      <w:r>
        <w:rPr>
          <w:rFonts w:ascii="Arial" w:hAnsi="Arial" w:cs="Arial"/>
          <w:sz w:val="24"/>
          <w:szCs w:val="24"/>
          <w:lang w:val="es-ES_tradnl"/>
        </w:rPr>
        <w:t xml:space="preserve"> en el área financiera</w:t>
      </w:r>
      <w:r w:rsidRPr="00430E0B">
        <w:rPr>
          <w:rFonts w:ascii="Arial" w:hAnsi="Arial" w:cs="Arial"/>
          <w:sz w:val="24"/>
          <w:szCs w:val="24"/>
          <w:lang w:val="es-ES_tradnl"/>
        </w:rPr>
        <w:t xml:space="preserve">. Esto significa que todos ellos han pasado por el rigor de una licenciatura académica u otros estudios universitarios y que llegan a ISEADE a buscar un complemento </w:t>
      </w:r>
      <w:r>
        <w:rPr>
          <w:rFonts w:ascii="Arial" w:hAnsi="Arial" w:cs="Arial"/>
          <w:sz w:val="24"/>
          <w:szCs w:val="24"/>
          <w:lang w:val="es-ES_tradnl"/>
        </w:rPr>
        <w:t xml:space="preserve">sistemático de conocimientos financieros </w:t>
      </w:r>
      <w:r w:rsidRPr="00430E0B">
        <w:rPr>
          <w:rFonts w:ascii="Arial" w:hAnsi="Arial" w:cs="Arial"/>
          <w:sz w:val="24"/>
          <w:szCs w:val="24"/>
          <w:lang w:val="es-ES_tradnl"/>
        </w:rPr>
        <w:t>y no la repetición de contenidos de pre-grado.</w:t>
      </w:r>
      <w:r w:rsidR="004E70E7">
        <w:rPr>
          <w:rFonts w:ascii="Arial" w:hAnsi="Arial" w:cs="Arial"/>
          <w:sz w:val="24"/>
          <w:szCs w:val="24"/>
          <w:lang w:val="es-ES_tradnl"/>
        </w:rPr>
        <w:t xml:space="preserve"> Se requiere conocimientos de Excel. </w:t>
      </w:r>
    </w:p>
    <w:p w:rsidR="002648D8" w:rsidRDefault="002648D8">
      <w:pPr>
        <w:rPr>
          <w:rFonts w:ascii="Arial" w:hAnsi="Arial"/>
          <w:b/>
          <w:i/>
          <w:sz w:val="24"/>
          <w:u w:val="single"/>
        </w:rPr>
      </w:pPr>
      <w:r>
        <w:rPr>
          <w:rFonts w:ascii="Arial" w:hAnsi="Arial"/>
          <w:b/>
          <w:sz w:val="24"/>
          <w:u w:val="single"/>
        </w:rPr>
        <w:br w:type="page"/>
      </w:r>
    </w:p>
    <w:p w:rsidR="00314E46" w:rsidRDefault="00314E46">
      <w:pPr>
        <w:pStyle w:val="Ttulo3"/>
        <w:numPr>
          <w:ilvl w:val="0"/>
          <w:numId w:val="0"/>
        </w:numPr>
        <w:rPr>
          <w:rFonts w:ascii="Arial" w:hAnsi="Arial"/>
          <w:b/>
          <w:sz w:val="24"/>
          <w:u w:val="single"/>
        </w:rPr>
      </w:pPr>
      <w:r>
        <w:rPr>
          <w:rFonts w:ascii="Arial" w:hAnsi="Arial"/>
          <w:b/>
          <w:sz w:val="24"/>
          <w:u w:val="single"/>
        </w:rPr>
        <w:t>Módulos</w:t>
      </w:r>
    </w:p>
    <w:p w:rsidR="00314E46" w:rsidRDefault="00314E46">
      <w:pPr>
        <w:jc w:val="both"/>
        <w:rPr>
          <w:rFonts w:ascii="Arial" w:hAnsi="Arial"/>
          <w:sz w:val="24"/>
          <w:lang w:val="es-ES_tradnl"/>
        </w:rPr>
      </w:pPr>
      <w:r>
        <w:rPr>
          <w:rFonts w:ascii="Arial" w:hAnsi="Arial"/>
          <w:sz w:val="24"/>
          <w:lang w:val="es-ES_tradnl"/>
        </w:rPr>
        <w:t>E</w:t>
      </w:r>
      <w:r w:rsidR="00C17FB2">
        <w:rPr>
          <w:rFonts w:ascii="Arial" w:hAnsi="Arial"/>
          <w:sz w:val="24"/>
          <w:lang w:val="es-ES_tradnl"/>
        </w:rPr>
        <w:t>l P</w:t>
      </w:r>
      <w:r w:rsidR="00591998">
        <w:rPr>
          <w:rFonts w:ascii="Arial" w:hAnsi="Arial"/>
          <w:sz w:val="24"/>
          <w:lang w:val="es-ES_tradnl"/>
        </w:rPr>
        <w:t>ostgrado se desarrollará en siete</w:t>
      </w:r>
      <w:r>
        <w:rPr>
          <w:rFonts w:ascii="Arial" w:hAnsi="Arial"/>
          <w:sz w:val="24"/>
          <w:lang w:val="es-ES_tradnl"/>
        </w:rPr>
        <w:t xml:space="preserve"> cursos o módulos:</w:t>
      </w:r>
    </w:p>
    <w:p w:rsidR="00314E46" w:rsidRDefault="00314E46">
      <w:pPr>
        <w:jc w:val="both"/>
        <w:rPr>
          <w:rFonts w:ascii="Arial" w:hAnsi="Arial"/>
          <w:sz w:val="24"/>
          <w:lang w:val="es-ES_tradnl"/>
        </w:rPr>
      </w:pPr>
    </w:p>
    <w:p w:rsidR="007B0C70" w:rsidRPr="00EA3943" w:rsidRDefault="007B0C70" w:rsidP="00EA3943">
      <w:pPr>
        <w:numPr>
          <w:ilvl w:val="0"/>
          <w:numId w:val="44"/>
        </w:numPr>
        <w:jc w:val="both"/>
        <w:rPr>
          <w:rFonts w:ascii="Arial" w:hAnsi="Arial"/>
          <w:b/>
          <w:sz w:val="24"/>
          <w:lang w:val="es-ES_tradnl"/>
        </w:rPr>
      </w:pPr>
      <w:r w:rsidRPr="00EA3943">
        <w:rPr>
          <w:rFonts w:ascii="Arial" w:hAnsi="Arial"/>
          <w:b/>
          <w:sz w:val="24"/>
          <w:lang w:val="es-ES_tradnl"/>
        </w:rPr>
        <w:t>Finanzas Empresariales</w:t>
      </w:r>
    </w:p>
    <w:p w:rsidR="00BD3814" w:rsidRPr="00EA3943" w:rsidRDefault="00BD3814" w:rsidP="00EA3943">
      <w:pPr>
        <w:numPr>
          <w:ilvl w:val="0"/>
          <w:numId w:val="44"/>
        </w:numPr>
        <w:jc w:val="both"/>
        <w:rPr>
          <w:rFonts w:ascii="Arial" w:hAnsi="Arial"/>
          <w:b/>
          <w:sz w:val="24"/>
          <w:lang w:val="es-ES_tradnl"/>
        </w:rPr>
      </w:pPr>
      <w:r w:rsidRPr="00EA3943">
        <w:rPr>
          <w:rFonts w:ascii="Arial" w:hAnsi="Arial"/>
          <w:b/>
          <w:sz w:val="24"/>
          <w:lang w:val="es-ES_tradnl"/>
        </w:rPr>
        <w:t>Mercado de Capitales</w:t>
      </w:r>
    </w:p>
    <w:p w:rsidR="00BD3814" w:rsidRPr="00EA3943" w:rsidRDefault="00BD3814" w:rsidP="00EA3943">
      <w:pPr>
        <w:numPr>
          <w:ilvl w:val="0"/>
          <w:numId w:val="44"/>
        </w:numPr>
        <w:jc w:val="both"/>
        <w:rPr>
          <w:rFonts w:ascii="Arial" w:hAnsi="Arial"/>
          <w:b/>
          <w:sz w:val="24"/>
          <w:lang w:val="es-ES_tradnl"/>
        </w:rPr>
      </w:pPr>
      <w:r w:rsidRPr="00EA3943">
        <w:rPr>
          <w:rFonts w:ascii="Arial" w:hAnsi="Arial"/>
          <w:b/>
          <w:sz w:val="24"/>
          <w:lang w:val="es-ES_tradnl"/>
        </w:rPr>
        <w:t>Administración de Capital de Trabajo</w:t>
      </w:r>
    </w:p>
    <w:p w:rsidR="00314E46" w:rsidRPr="00EA3943" w:rsidRDefault="00314E46" w:rsidP="00EA3943">
      <w:pPr>
        <w:numPr>
          <w:ilvl w:val="0"/>
          <w:numId w:val="44"/>
        </w:numPr>
        <w:jc w:val="both"/>
        <w:rPr>
          <w:rFonts w:ascii="Arial" w:hAnsi="Arial"/>
          <w:b/>
          <w:sz w:val="24"/>
          <w:lang w:val="es-ES_tradnl"/>
        </w:rPr>
      </w:pPr>
      <w:r w:rsidRPr="00EA3943">
        <w:rPr>
          <w:rFonts w:ascii="Arial" w:hAnsi="Arial"/>
          <w:b/>
          <w:sz w:val="24"/>
          <w:lang w:val="es-ES_tradnl"/>
        </w:rPr>
        <w:t>Evaluación de Proyectos</w:t>
      </w:r>
    </w:p>
    <w:p w:rsidR="00BD3814" w:rsidRPr="00EA3943" w:rsidRDefault="00BD3814" w:rsidP="00EA3943">
      <w:pPr>
        <w:numPr>
          <w:ilvl w:val="0"/>
          <w:numId w:val="44"/>
        </w:numPr>
        <w:jc w:val="both"/>
        <w:rPr>
          <w:rFonts w:ascii="Arial" w:hAnsi="Arial"/>
          <w:b/>
          <w:sz w:val="24"/>
          <w:lang w:val="es-ES_tradnl"/>
        </w:rPr>
      </w:pPr>
      <w:r w:rsidRPr="00EA3943">
        <w:rPr>
          <w:rFonts w:ascii="Arial" w:hAnsi="Arial"/>
          <w:b/>
          <w:sz w:val="24"/>
          <w:lang w:val="es-ES_tradnl"/>
        </w:rPr>
        <w:t>Estructura de Capital y Política de Dividendos</w:t>
      </w:r>
    </w:p>
    <w:p w:rsidR="00314E46" w:rsidRPr="00EA3943" w:rsidRDefault="00314E46" w:rsidP="00EA3943">
      <w:pPr>
        <w:numPr>
          <w:ilvl w:val="0"/>
          <w:numId w:val="44"/>
        </w:numPr>
        <w:jc w:val="both"/>
        <w:rPr>
          <w:rFonts w:ascii="Arial" w:hAnsi="Arial"/>
          <w:b/>
          <w:sz w:val="24"/>
          <w:lang w:val="es-ES_tradnl"/>
        </w:rPr>
      </w:pPr>
      <w:r w:rsidRPr="00EA3943">
        <w:rPr>
          <w:rFonts w:ascii="Arial" w:hAnsi="Arial"/>
          <w:b/>
          <w:sz w:val="24"/>
          <w:lang w:val="es-ES_tradnl"/>
        </w:rPr>
        <w:t>Finanzas Internacionales</w:t>
      </w:r>
    </w:p>
    <w:p w:rsidR="000324D5" w:rsidRPr="00EA3943" w:rsidRDefault="000324D5" w:rsidP="00EA3943">
      <w:pPr>
        <w:numPr>
          <w:ilvl w:val="0"/>
          <w:numId w:val="44"/>
        </w:numPr>
        <w:jc w:val="both"/>
        <w:rPr>
          <w:rFonts w:ascii="Arial" w:hAnsi="Arial"/>
          <w:b/>
          <w:sz w:val="24"/>
          <w:lang w:val="es-ES_tradnl"/>
        </w:rPr>
      </w:pPr>
      <w:r w:rsidRPr="00EA3943">
        <w:rPr>
          <w:rFonts w:ascii="Arial" w:hAnsi="Arial"/>
          <w:b/>
          <w:sz w:val="24"/>
          <w:lang w:val="es-ES_tradnl"/>
        </w:rPr>
        <w:t>Alternativas de Financiamiento a Largo Plazo</w:t>
      </w:r>
    </w:p>
    <w:p w:rsidR="00314E46" w:rsidRDefault="00314E46" w:rsidP="000324D5">
      <w:pPr>
        <w:ind w:left="360"/>
        <w:jc w:val="both"/>
        <w:rPr>
          <w:rFonts w:ascii="Arial" w:hAnsi="Arial"/>
          <w:sz w:val="24"/>
          <w:lang w:val="es-ES_tradnl"/>
        </w:rPr>
      </w:pPr>
    </w:p>
    <w:p w:rsidR="00314E46" w:rsidRDefault="00314E46">
      <w:pPr>
        <w:pStyle w:val="Ttulo3"/>
        <w:numPr>
          <w:ilvl w:val="0"/>
          <w:numId w:val="0"/>
        </w:numPr>
        <w:rPr>
          <w:rFonts w:ascii="Arial" w:hAnsi="Arial"/>
          <w:b/>
          <w:sz w:val="24"/>
          <w:u w:val="single"/>
        </w:rPr>
      </w:pPr>
    </w:p>
    <w:p w:rsidR="00314E46" w:rsidRDefault="00314E46">
      <w:pPr>
        <w:pStyle w:val="Ttulo3"/>
        <w:numPr>
          <w:ilvl w:val="0"/>
          <w:numId w:val="0"/>
        </w:numPr>
        <w:rPr>
          <w:rFonts w:ascii="Arial" w:hAnsi="Arial"/>
          <w:b/>
          <w:sz w:val="24"/>
          <w:u w:val="single"/>
        </w:rPr>
      </w:pPr>
      <w:r>
        <w:rPr>
          <w:rFonts w:ascii="Arial" w:hAnsi="Arial"/>
          <w:b/>
          <w:sz w:val="24"/>
          <w:u w:val="single"/>
        </w:rPr>
        <w:t>Descripción del Postgrado</w:t>
      </w:r>
    </w:p>
    <w:p w:rsidR="00314E46" w:rsidRDefault="00314E46">
      <w:pPr>
        <w:pStyle w:val="Ttulo4"/>
        <w:jc w:val="left"/>
        <w:rPr>
          <w:rFonts w:ascii="Arial" w:hAnsi="Arial"/>
          <w:i/>
          <w:sz w:val="24"/>
        </w:rPr>
      </w:pPr>
    </w:p>
    <w:p w:rsidR="00563904" w:rsidRPr="00563904" w:rsidRDefault="00563904" w:rsidP="00563904">
      <w:pPr>
        <w:pStyle w:val="Ttulo4"/>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b/>
          <w:i/>
          <w:sz w:val="24"/>
        </w:rPr>
      </w:pPr>
      <w:r>
        <w:rPr>
          <w:rFonts w:ascii="Arial" w:hAnsi="Arial"/>
          <w:b/>
          <w:i/>
          <w:sz w:val="24"/>
        </w:rPr>
        <w:t xml:space="preserve">1. </w:t>
      </w:r>
      <w:r w:rsidRPr="00563904">
        <w:rPr>
          <w:rFonts w:ascii="Arial" w:hAnsi="Arial"/>
          <w:b/>
          <w:i/>
          <w:sz w:val="24"/>
        </w:rPr>
        <w:t>Finanzas Empresariales</w:t>
      </w:r>
    </w:p>
    <w:p w:rsidR="00563904" w:rsidRDefault="00563904" w:rsidP="00563904">
      <w:pPr>
        <w:pStyle w:val="Textopredeterminado"/>
        <w:autoSpaceDE/>
        <w:autoSpaceDN/>
        <w:adjustRightInd/>
        <w:jc w:val="both"/>
        <w:rPr>
          <w:rFonts w:ascii="Arial" w:hAnsi="Arial" w:cs="Arial"/>
          <w:bCs/>
          <w:lang w:val="es-ES"/>
        </w:rPr>
      </w:pPr>
      <w:r w:rsidRPr="00563904">
        <w:rPr>
          <w:rFonts w:ascii="Arial" w:hAnsi="Arial" w:cs="Arial"/>
          <w:bCs/>
          <w:lang w:val="es-ES"/>
        </w:rPr>
        <w:t>El módulo pretende contribuir a la comprensión del valor del dinero en el tiem</w:t>
      </w:r>
      <w:r>
        <w:rPr>
          <w:rFonts w:ascii="Arial" w:hAnsi="Arial" w:cs="Arial"/>
          <w:bCs/>
          <w:lang w:val="es-ES"/>
        </w:rPr>
        <w:t>po y a desarrollar en el alumno</w:t>
      </w:r>
      <w:r w:rsidRPr="00563904">
        <w:rPr>
          <w:rFonts w:ascii="Arial" w:hAnsi="Arial" w:cs="Arial"/>
          <w:bCs/>
          <w:lang w:val="es-ES"/>
        </w:rPr>
        <w:t xml:space="preserve"> conocimientos básicos para el logro de competencias en Finanzas, de modo que evalúe</w:t>
      </w:r>
      <w:r>
        <w:rPr>
          <w:rFonts w:ascii="Arial" w:hAnsi="Arial" w:cs="Arial"/>
          <w:bCs/>
          <w:lang w:val="es-ES"/>
        </w:rPr>
        <w:t>,</w:t>
      </w:r>
      <w:r w:rsidRPr="00563904">
        <w:rPr>
          <w:rFonts w:ascii="Arial" w:hAnsi="Arial" w:cs="Arial"/>
          <w:bCs/>
          <w:lang w:val="es-ES"/>
        </w:rPr>
        <w:t xml:space="preserve"> seleccione y tome decisiones de alternativas financieras en forma rigurosa.</w:t>
      </w:r>
    </w:p>
    <w:p w:rsidR="00BD3814" w:rsidRDefault="00BD3814" w:rsidP="00563904">
      <w:pPr>
        <w:pStyle w:val="Textopredeterminado"/>
        <w:autoSpaceDE/>
        <w:autoSpaceDN/>
        <w:adjustRightInd/>
        <w:jc w:val="both"/>
        <w:rPr>
          <w:rFonts w:ascii="Arial" w:hAnsi="Arial" w:cs="Arial"/>
          <w:bCs/>
          <w:lang w:val="es-ES"/>
        </w:rPr>
      </w:pPr>
    </w:p>
    <w:p w:rsidR="00BD3814" w:rsidRPr="00861D75" w:rsidRDefault="00BD3814" w:rsidP="00BD3814">
      <w:pPr>
        <w:pStyle w:val="Ttulo4"/>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b/>
          <w:i/>
          <w:sz w:val="24"/>
        </w:rPr>
      </w:pPr>
      <w:r>
        <w:rPr>
          <w:rFonts w:ascii="Arial" w:hAnsi="Arial"/>
          <w:b/>
          <w:i/>
          <w:sz w:val="24"/>
        </w:rPr>
        <w:t>2</w:t>
      </w:r>
      <w:r w:rsidRPr="00861D75">
        <w:rPr>
          <w:rFonts w:ascii="Arial" w:hAnsi="Arial"/>
          <w:b/>
          <w:i/>
          <w:sz w:val="24"/>
        </w:rPr>
        <w:t>. Fund</w:t>
      </w:r>
      <w:r>
        <w:rPr>
          <w:rFonts w:ascii="Arial" w:hAnsi="Arial"/>
          <w:b/>
          <w:i/>
          <w:sz w:val="24"/>
        </w:rPr>
        <w:t>amentos de mercado de capitales</w:t>
      </w:r>
    </w:p>
    <w:p w:rsidR="00BD3814" w:rsidRDefault="00BD3814" w:rsidP="00BD3814">
      <w:pPr>
        <w:jc w:val="both"/>
        <w:rPr>
          <w:rFonts w:ascii="Arial" w:hAnsi="Arial"/>
          <w:sz w:val="24"/>
          <w:lang w:val="es-ES_tradnl"/>
        </w:rPr>
      </w:pPr>
      <w:r>
        <w:rPr>
          <w:rFonts w:ascii="Arial" w:hAnsi="Arial"/>
          <w:sz w:val="24"/>
          <w:lang w:val="es-ES_tradnl"/>
        </w:rPr>
        <w:t>El objetivo de este módulo es relacionar la operación y estructura de los mercados financieros con la gestión que las instituciones realizan para participar eficientemente en ellos. Por un lado, se busca lograr un alto nivel de comprensión respecto al funcionamiento de los principales mercados (dinero, capitales y derivados) y por otro, consolidar los principios fundamentales de las finanzas y su aplicación en las decisiones de inversión y/o financiamiento de empresas.</w:t>
      </w:r>
    </w:p>
    <w:p w:rsidR="00BD3814" w:rsidRDefault="00BD3814" w:rsidP="00BD3814">
      <w:pPr>
        <w:jc w:val="both"/>
        <w:rPr>
          <w:rFonts w:ascii="Arial" w:hAnsi="Arial"/>
          <w:sz w:val="24"/>
          <w:lang w:val="es-ES_tradnl"/>
        </w:rPr>
      </w:pPr>
      <w:r>
        <w:rPr>
          <w:rFonts w:ascii="Arial" w:hAnsi="Arial"/>
          <w:sz w:val="24"/>
          <w:lang w:val="es-ES_tradnl"/>
        </w:rPr>
        <w:t>El curso no pretende ahondar en los aspectos formales de la teoría moderna de inversiones, es necesario anticipar que algunas herramientas estadísticas, matemáticas y financieras no podrán ser obviadas en la exposición de los temas de la materia, con el único objeto de saber aplicar dichos conceptos en la solución de problemas reales que pueden enfrentar compañías principalmente de carácter financiero.</w:t>
      </w:r>
    </w:p>
    <w:p w:rsidR="00BD3814" w:rsidRDefault="00BD3814" w:rsidP="00BD3814">
      <w:pPr>
        <w:jc w:val="both"/>
        <w:rPr>
          <w:rFonts w:ascii="Arial" w:hAnsi="Arial"/>
          <w:sz w:val="24"/>
          <w:lang w:val="es-ES_tradnl"/>
        </w:rPr>
      </w:pPr>
    </w:p>
    <w:p w:rsidR="00BD3814" w:rsidRPr="00861D75" w:rsidRDefault="00BD3814" w:rsidP="00BD3814">
      <w:pPr>
        <w:pStyle w:val="Ttulo4"/>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b/>
          <w:i/>
          <w:sz w:val="24"/>
        </w:rPr>
      </w:pPr>
      <w:r>
        <w:rPr>
          <w:rFonts w:ascii="Arial" w:hAnsi="Arial"/>
          <w:b/>
          <w:i/>
          <w:sz w:val="24"/>
        </w:rPr>
        <w:t>3</w:t>
      </w:r>
      <w:r w:rsidRPr="00861D75">
        <w:rPr>
          <w:rFonts w:ascii="Arial" w:hAnsi="Arial"/>
          <w:b/>
          <w:i/>
          <w:sz w:val="24"/>
        </w:rPr>
        <w:t>. Administración de capital de trabajo</w:t>
      </w:r>
    </w:p>
    <w:p w:rsidR="00BD3814" w:rsidRDefault="00BD3814" w:rsidP="00BD3814">
      <w:pPr>
        <w:pStyle w:val="Textoindependiente"/>
        <w:rPr>
          <w:lang w:val="es-SV"/>
        </w:rPr>
      </w:pPr>
      <w:r>
        <w:rPr>
          <w:lang w:val="es-SV"/>
        </w:rPr>
        <w:t>En este curso se analiza el marco de la importancia del capital de trabajo en la sanidad financiera de la empresa, sus componentes y forma de calcularlo así como las decisiones financieras que lo afectan y la predictibilidad de los ingresos.</w:t>
      </w:r>
    </w:p>
    <w:p w:rsidR="00BD3814" w:rsidRDefault="00BD3814" w:rsidP="00BD3814">
      <w:pPr>
        <w:pStyle w:val="Textoindependiente"/>
        <w:rPr>
          <w:lang w:val="es-SV"/>
        </w:rPr>
      </w:pPr>
      <w:r>
        <w:rPr>
          <w:lang w:val="es-SV"/>
        </w:rPr>
        <w:t>Se tratará además de comprender y aplicar las técnicas para administrar el efectivo en las empresas, así como las distintas alternativas de financiamiento de corto plazo y aprender a tomar decisiones financieras de corto plazo con el menor costo posible.</w:t>
      </w:r>
    </w:p>
    <w:p w:rsidR="00BD3814" w:rsidRDefault="00BD3814" w:rsidP="00BD3814">
      <w:pPr>
        <w:pStyle w:val="Textoindependiente"/>
        <w:rPr>
          <w:lang w:val="es-SV"/>
        </w:rPr>
      </w:pPr>
      <w:r>
        <w:rPr>
          <w:lang w:val="es-SV"/>
        </w:rPr>
        <w:t xml:space="preserve">Otro de los componentes básicos del curso es comprender las técnicas que se aplican en la administración de los créditos y cobros; así como las técnicas utilizadas para administrar inventarios. </w:t>
      </w:r>
    </w:p>
    <w:p w:rsidR="00BD3814" w:rsidRDefault="00BD3814" w:rsidP="00BD3814">
      <w:pPr>
        <w:jc w:val="both"/>
        <w:rPr>
          <w:rFonts w:ascii="Arial" w:hAnsi="Arial"/>
          <w:sz w:val="24"/>
          <w:lang w:val="es-ES_tradnl"/>
        </w:rPr>
      </w:pPr>
    </w:p>
    <w:p w:rsidR="00314E46" w:rsidRDefault="00BD3814">
      <w:pPr>
        <w:pStyle w:val="Ttulo4"/>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b/>
          <w:i/>
          <w:sz w:val="24"/>
        </w:rPr>
      </w:pPr>
      <w:r>
        <w:rPr>
          <w:rFonts w:ascii="Arial" w:hAnsi="Arial"/>
          <w:b/>
          <w:i/>
          <w:sz w:val="24"/>
        </w:rPr>
        <w:t>4</w:t>
      </w:r>
      <w:r w:rsidR="00314E46" w:rsidRPr="00861D75">
        <w:rPr>
          <w:rFonts w:ascii="Arial" w:hAnsi="Arial"/>
          <w:b/>
          <w:i/>
          <w:sz w:val="24"/>
        </w:rPr>
        <w:t>. Evaluación de proyectos</w:t>
      </w:r>
    </w:p>
    <w:p w:rsidR="00314E46" w:rsidRDefault="00314E46" w:rsidP="004A41B6">
      <w:pPr>
        <w:pStyle w:val="Textopredeterminado"/>
        <w:autoSpaceDE/>
        <w:autoSpaceDN/>
        <w:adjustRightInd/>
        <w:jc w:val="both"/>
        <w:rPr>
          <w:rFonts w:ascii="Arial" w:hAnsi="Arial" w:cs="Arial"/>
          <w:bCs/>
          <w:lang w:val="es-ES"/>
        </w:rPr>
      </w:pPr>
      <w:r w:rsidRPr="004A41B6">
        <w:rPr>
          <w:rFonts w:ascii="Arial" w:hAnsi="Arial" w:cs="Arial"/>
          <w:bCs/>
          <w:lang w:val="es-ES"/>
        </w:rPr>
        <w:t>E</w:t>
      </w:r>
      <w:r>
        <w:rPr>
          <w:rFonts w:ascii="Arial" w:hAnsi="Arial" w:cs="Arial"/>
          <w:bCs/>
          <w:lang w:val="es-ES"/>
        </w:rPr>
        <w:t>n es</w:t>
      </w:r>
      <w:r w:rsidRPr="004A41B6">
        <w:rPr>
          <w:rFonts w:ascii="Arial" w:hAnsi="Arial" w:cs="Arial"/>
          <w:bCs/>
          <w:lang w:val="es-ES"/>
        </w:rPr>
        <w:t>te curso</w:t>
      </w:r>
      <w:r>
        <w:rPr>
          <w:rFonts w:ascii="Arial" w:hAnsi="Arial" w:cs="Arial"/>
          <w:bCs/>
          <w:lang w:val="es-ES"/>
        </w:rPr>
        <w:t xml:space="preserve"> se aplican diversas metodologías para la evaluación financiera de los proyectos de inversión, a fin de determinar los rendimientos esperados de ellos, así como los costos de su financiamiento, aún en un ambiente de incertidumbre. Para ello se aplican herramientas básicas de computación.</w:t>
      </w:r>
    </w:p>
    <w:p w:rsidR="00314E46" w:rsidRDefault="00314E46" w:rsidP="004A41B6">
      <w:pPr>
        <w:pStyle w:val="Textopredeterminado"/>
        <w:autoSpaceDE/>
        <w:autoSpaceDN/>
        <w:adjustRightInd/>
        <w:jc w:val="both"/>
        <w:rPr>
          <w:rFonts w:ascii="Arial" w:hAnsi="Arial" w:cs="Arial"/>
          <w:bCs/>
          <w:lang w:val="es-ES"/>
        </w:rPr>
      </w:pPr>
    </w:p>
    <w:p w:rsidR="00314E46" w:rsidRPr="004A41B6" w:rsidRDefault="00314E46" w:rsidP="004A41B6">
      <w:pPr>
        <w:pStyle w:val="Textopredeterminado"/>
        <w:autoSpaceDE/>
        <w:autoSpaceDN/>
        <w:adjustRightInd/>
        <w:jc w:val="both"/>
        <w:rPr>
          <w:rFonts w:ascii="Arial" w:hAnsi="Arial" w:cs="Arial"/>
          <w:lang w:val="es-SV"/>
        </w:rPr>
      </w:pPr>
      <w:r>
        <w:rPr>
          <w:rFonts w:ascii="Arial" w:hAnsi="Arial" w:cs="Arial"/>
          <w:bCs/>
          <w:lang w:val="es-ES"/>
        </w:rPr>
        <w:t>La primera unidad destaca la importancia de la evaluación de proyectos como parte de la gestión financiera de la empresa, en la segunda se pondera el valor cronológico del dinero, como eje central para seleccionar opciones alternativas de inversión, en la tercera se revisan los elementos esenciales de ingeniería económica, en la cuarta unidad se exploran diversas fuentes de financiamiento, en la quinta se estudia el costo del capital y finalmente, se aplican todos estos elementos, a la evaluación de proyectos, considerando todo lo visto anteriormente.</w:t>
      </w:r>
    </w:p>
    <w:p w:rsidR="00314E46" w:rsidRDefault="00314E46">
      <w:pPr>
        <w:pStyle w:val="Ttulo4"/>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i/>
          <w:sz w:val="24"/>
        </w:rPr>
      </w:pPr>
    </w:p>
    <w:p w:rsidR="00BD3814" w:rsidRPr="00861D75" w:rsidRDefault="00BD3814" w:rsidP="00BD3814">
      <w:pPr>
        <w:pStyle w:val="Ttulo4"/>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b/>
          <w:i/>
          <w:sz w:val="24"/>
        </w:rPr>
      </w:pPr>
      <w:r>
        <w:rPr>
          <w:rFonts w:ascii="Arial" w:hAnsi="Arial"/>
          <w:b/>
          <w:i/>
          <w:sz w:val="24"/>
        </w:rPr>
        <w:t xml:space="preserve">5. </w:t>
      </w:r>
      <w:r w:rsidRPr="00861D75">
        <w:rPr>
          <w:rFonts w:ascii="Arial" w:hAnsi="Arial"/>
          <w:b/>
          <w:i/>
          <w:sz w:val="24"/>
        </w:rPr>
        <w:t>Estructura de capital y política de dividendos</w:t>
      </w:r>
    </w:p>
    <w:p w:rsidR="00BD3814" w:rsidRDefault="00BD3814" w:rsidP="00BD38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4"/>
          <w:lang w:val="es-ES_tradnl"/>
        </w:rPr>
      </w:pPr>
      <w:r>
        <w:rPr>
          <w:rFonts w:ascii="Arial" w:hAnsi="Arial"/>
          <w:sz w:val="24"/>
          <w:lang w:val="es-ES_tradnl"/>
        </w:rPr>
        <w:t>Su objetivo es conocer los impactos del apalancamiento y la estructura de capital y que esto permita evaluar y recomendar la mejor política de dividendos en la empresa.</w:t>
      </w:r>
    </w:p>
    <w:p w:rsidR="00314E46" w:rsidRDefault="00314E46">
      <w:pPr>
        <w:pStyle w:val="Textoindependiente"/>
        <w:rPr>
          <w:lang w:val="es-SV"/>
        </w:rPr>
      </w:pPr>
    </w:p>
    <w:p w:rsidR="00314E46" w:rsidRPr="00861D75" w:rsidRDefault="00BD3814" w:rsidP="004B6C35">
      <w:pPr>
        <w:pStyle w:val="Ttulo4"/>
        <w:jc w:val="left"/>
        <w:rPr>
          <w:rFonts w:ascii="Arial" w:hAnsi="Arial"/>
          <w:b/>
          <w:i/>
          <w:sz w:val="24"/>
        </w:rPr>
      </w:pPr>
      <w:r>
        <w:rPr>
          <w:rFonts w:ascii="Arial" w:hAnsi="Arial"/>
          <w:b/>
          <w:i/>
          <w:sz w:val="24"/>
        </w:rPr>
        <w:t>6</w:t>
      </w:r>
      <w:r w:rsidR="00314E46" w:rsidRPr="00861D75">
        <w:rPr>
          <w:rFonts w:ascii="Arial" w:hAnsi="Arial"/>
          <w:b/>
          <w:i/>
          <w:sz w:val="24"/>
        </w:rPr>
        <w:t>. Finanzas internacionales</w:t>
      </w:r>
    </w:p>
    <w:p w:rsidR="00314E46" w:rsidRDefault="00314E46" w:rsidP="00A524A9">
      <w:pPr>
        <w:jc w:val="both"/>
        <w:rPr>
          <w:rFonts w:ascii="Arial" w:hAnsi="Arial" w:cs="Arial"/>
          <w:sz w:val="24"/>
          <w:szCs w:val="24"/>
        </w:rPr>
      </w:pPr>
      <w:r w:rsidRPr="00A524A9">
        <w:rPr>
          <w:rFonts w:ascii="Arial" w:hAnsi="Arial" w:cs="Arial"/>
          <w:sz w:val="24"/>
          <w:szCs w:val="24"/>
        </w:rPr>
        <w:t>El curso estudia las decisiones de financiamiento e inversión que deben tomar los gerentes financieros en un ambiente internacional. Incluye además temas específicos  como la teoría de la determinación de los tipos de cambio; el uso de los métodos de la Balanza de Pagos para abordar el vínculo económico entre naciones; las diferentes operaciones en el manejo del riesgo cambiario;  los aspectos económicos del riesgo cambiario de las divisas extranjeras; la naturaleza de la diversificación internacional; la fijación del costo de capital de inversiones extranjeras; la medición y administración del riesgo político y del riesgo país. Además se dedicará algún tiempo para comprender la relación entre la administración financiera internacional y otras funciones de la administración de negocios.</w:t>
      </w:r>
    </w:p>
    <w:p w:rsidR="000324D5" w:rsidRDefault="000324D5" w:rsidP="000A3B97">
      <w:pPr>
        <w:ind w:left="426" w:hanging="66"/>
        <w:rPr>
          <w:rFonts w:ascii="Arial" w:hAnsi="Arial"/>
          <w:snapToGrid w:val="0"/>
          <w:color w:val="000000"/>
          <w:sz w:val="24"/>
          <w:lang w:val="es-ES"/>
        </w:rPr>
      </w:pPr>
    </w:p>
    <w:p w:rsidR="000324D5" w:rsidRPr="00861D75" w:rsidRDefault="000324D5" w:rsidP="000324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i/>
          <w:sz w:val="24"/>
        </w:rPr>
      </w:pPr>
      <w:r>
        <w:rPr>
          <w:rFonts w:ascii="Arial" w:hAnsi="Arial"/>
          <w:b/>
          <w:i/>
          <w:sz w:val="24"/>
        </w:rPr>
        <w:t xml:space="preserve">7. </w:t>
      </w:r>
      <w:r w:rsidRPr="00861D75">
        <w:rPr>
          <w:rFonts w:ascii="Arial" w:hAnsi="Arial"/>
          <w:b/>
          <w:i/>
          <w:sz w:val="24"/>
        </w:rPr>
        <w:t>Alternativas de financiamiento a largo plazo</w:t>
      </w:r>
    </w:p>
    <w:p w:rsidR="000324D5" w:rsidRDefault="000324D5" w:rsidP="000324D5">
      <w:pPr>
        <w:pStyle w:val="Textoindependiente"/>
        <w:rPr>
          <w:lang w:val="es-SV"/>
        </w:rPr>
      </w:pPr>
      <w:r>
        <w:rPr>
          <w:lang w:val="es-SV"/>
        </w:rPr>
        <w:t>Este curso está centrado en proporcionar las herramientas que permitan hacer uso de las distintas opciones de financiamiento que brindan los mercados financieros (Instrumentos de Renta Fija y de Renta variable).</w:t>
      </w:r>
    </w:p>
    <w:p w:rsidR="000324D5" w:rsidRDefault="000324D5" w:rsidP="000324D5">
      <w:pPr>
        <w:pStyle w:val="Textoindependiente"/>
        <w:rPr>
          <w:lang w:val="es-SV"/>
        </w:rPr>
      </w:pPr>
      <w:r>
        <w:rPr>
          <w:lang w:val="es-SV"/>
        </w:rPr>
        <w:t>Se incluirá en el estudio el Capital de Riesgo, la Titularización de Activos y lo relacionado a los Fondos de Inversión.</w:t>
      </w:r>
    </w:p>
    <w:p w:rsidR="000324D5" w:rsidRDefault="000324D5" w:rsidP="000324D5">
      <w:pPr>
        <w:pStyle w:val="Textoindependiente"/>
        <w:rPr>
          <w:lang w:val="es-SV"/>
        </w:rPr>
      </w:pPr>
    </w:p>
    <w:p w:rsidR="000324D5" w:rsidRPr="00F426A0" w:rsidRDefault="000324D5" w:rsidP="000324D5">
      <w:pPr>
        <w:pStyle w:val="Textoindependiente"/>
        <w:rPr>
          <w:b/>
        </w:rPr>
      </w:pPr>
      <w:r w:rsidRPr="00F426A0">
        <w:rPr>
          <w:b/>
        </w:rPr>
        <w:t>Facilitadores</w:t>
      </w:r>
    </w:p>
    <w:p w:rsidR="000324D5" w:rsidRDefault="000324D5" w:rsidP="000324D5">
      <w:pPr>
        <w:pStyle w:val="Textoindependiente"/>
      </w:pPr>
      <w:r>
        <w:t>Todos los facilitadores son catedráticos de la Maestría en Administración de Empresas del ISEADE. La Universidad Anáhuac del Sur de Mé</w:t>
      </w:r>
      <w:r w:rsidR="00095646">
        <w:t>xico proporciona un catedrático</w:t>
      </w:r>
      <w:r>
        <w:t>:</w:t>
      </w:r>
    </w:p>
    <w:p w:rsidR="000324D5" w:rsidRPr="00861D75" w:rsidRDefault="00B172F7" w:rsidP="00B172F7">
      <w:pPr>
        <w:pStyle w:val="Textoindependiente"/>
        <w:numPr>
          <w:ilvl w:val="0"/>
          <w:numId w:val="37"/>
        </w:numPr>
        <w:rPr>
          <w:b/>
        </w:rPr>
      </w:pPr>
      <w:r w:rsidRPr="00B172F7">
        <w:rPr>
          <w:b/>
        </w:rPr>
        <w:t>Yanira de Martínez</w:t>
      </w:r>
    </w:p>
    <w:p w:rsidR="000324D5" w:rsidRDefault="00B172F7" w:rsidP="000324D5">
      <w:pPr>
        <w:ind w:left="360"/>
      </w:pPr>
      <w:r w:rsidRPr="00B172F7">
        <w:rPr>
          <w:rFonts w:ascii="Arial" w:hAnsi="Arial"/>
          <w:color w:val="000000"/>
          <w:sz w:val="24"/>
          <w:lang w:val="es-ES"/>
        </w:rPr>
        <w:t>Maestría en Administración de Empresas, orientación en Finanzas de ISEADE, El Salvador. Licenciatura en Contaduría Pública Universidad de El Salvador. Licenciatura de Administración de Empresas, Universidad Tecnológica de El Salvador.</w:t>
      </w:r>
    </w:p>
    <w:p w:rsidR="000324D5" w:rsidRPr="00861D75" w:rsidRDefault="000324D5" w:rsidP="000324D5">
      <w:pPr>
        <w:pStyle w:val="Prrafodelista"/>
        <w:numPr>
          <w:ilvl w:val="0"/>
          <w:numId w:val="35"/>
        </w:numPr>
        <w:rPr>
          <w:rFonts w:ascii="Arial" w:hAnsi="Arial"/>
          <w:b/>
          <w:snapToGrid w:val="0"/>
          <w:color w:val="000000"/>
          <w:sz w:val="24"/>
          <w:lang w:val="es-ES"/>
        </w:rPr>
      </w:pPr>
      <w:r w:rsidRPr="00861D75">
        <w:rPr>
          <w:rFonts w:ascii="Arial" w:hAnsi="Arial"/>
          <w:b/>
          <w:snapToGrid w:val="0"/>
          <w:color w:val="000000"/>
          <w:sz w:val="24"/>
          <w:lang w:val="es-ES"/>
        </w:rPr>
        <w:t>Francisco Sorto Rivas.</w:t>
      </w:r>
    </w:p>
    <w:p w:rsidR="000324D5" w:rsidRDefault="000324D5" w:rsidP="000324D5">
      <w:pPr>
        <w:ind w:left="360"/>
        <w:rPr>
          <w:rFonts w:ascii="Arial" w:hAnsi="Arial"/>
          <w:snapToGrid w:val="0"/>
          <w:color w:val="000000"/>
          <w:sz w:val="24"/>
          <w:lang w:val="es-ES"/>
        </w:rPr>
      </w:pPr>
      <w:r>
        <w:rPr>
          <w:rFonts w:ascii="Arial" w:hAnsi="Arial"/>
          <w:snapToGrid w:val="0"/>
          <w:color w:val="000000"/>
          <w:sz w:val="24"/>
          <w:lang w:val="es-ES"/>
        </w:rPr>
        <w:t>Maestría en Economía Empresarial, INCAE Costa Rica.</w:t>
      </w:r>
    </w:p>
    <w:p w:rsidR="000324D5" w:rsidRDefault="000324D5" w:rsidP="000324D5">
      <w:pPr>
        <w:ind w:left="360"/>
        <w:rPr>
          <w:rFonts w:ascii="Arial" w:hAnsi="Arial"/>
          <w:snapToGrid w:val="0"/>
          <w:color w:val="000000"/>
          <w:sz w:val="24"/>
          <w:lang w:val="es-ES"/>
        </w:rPr>
      </w:pPr>
      <w:r>
        <w:rPr>
          <w:rFonts w:ascii="Arial" w:hAnsi="Arial"/>
          <w:snapToGrid w:val="0"/>
          <w:color w:val="000000"/>
          <w:sz w:val="24"/>
          <w:lang w:val="es-ES"/>
        </w:rPr>
        <w:t>Licenciatura en Economía, Universidad Centroamericana José Simeón Cañas. El Salvador.</w:t>
      </w:r>
    </w:p>
    <w:p w:rsidR="000324D5" w:rsidRPr="00861D75" w:rsidRDefault="000324D5" w:rsidP="000324D5">
      <w:pPr>
        <w:numPr>
          <w:ilvl w:val="0"/>
          <w:numId w:val="33"/>
        </w:numPr>
        <w:rPr>
          <w:rFonts w:ascii="Arial" w:hAnsi="Arial"/>
          <w:b/>
          <w:snapToGrid w:val="0"/>
          <w:color w:val="000000"/>
          <w:sz w:val="24"/>
          <w:lang w:val="es-ES"/>
        </w:rPr>
      </w:pPr>
      <w:r w:rsidRPr="00861D75">
        <w:rPr>
          <w:rFonts w:ascii="Arial" w:hAnsi="Arial"/>
          <w:b/>
          <w:snapToGrid w:val="0"/>
          <w:color w:val="000000"/>
          <w:sz w:val="24"/>
          <w:lang w:val="es-ES"/>
        </w:rPr>
        <w:t>José Mauricio Reyes</w:t>
      </w:r>
    </w:p>
    <w:p w:rsidR="000324D5" w:rsidRDefault="000324D5" w:rsidP="000324D5">
      <w:pPr>
        <w:ind w:left="360"/>
        <w:rPr>
          <w:rFonts w:ascii="Arial" w:hAnsi="Arial"/>
          <w:snapToGrid w:val="0"/>
          <w:color w:val="000000"/>
          <w:sz w:val="24"/>
          <w:lang w:val="es-ES"/>
        </w:rPr>
      </w:pPr>
      <w:r>
        <w:rPr>
          <w:rFonts w:ascii="Arial" w:hAnsi="Arial"/>
          <w:snapToGrid w:val="0"/>
          <w:color w:val="000000"/>
          <w:sz w:val="24"/>
          <w:lang w:val="es-ES"/>
        </w:rPr>
        <w:t>Máster en Administración y Dirección de Empresas. Universidad Centroamericana José Simeón Cañas. El Salvador.</w:t>
      </w:r>
    </w:p>
    <w:p w:rsidR="000324D5" w:rsidRDefault="000324D5" w:rsidP="000324D5">
      <w:pPr>
        <w:ind w:left="360"/>
        <w:rPr>
          <w:rFonts w:ascii="Arial" w:hAnsi="Arial"/>
          <w:snapToGrid w:val="0"/>
          <w:color w:val="000000"/>
          <w:sz w:val="24"/>
          <w:lang w:val="es-ES"/>
        </w:rPr>
      </w:pPr>
      <w:r>
        <w:rPr>
          <w:rFonts w:ascii="Arial" w:hAnsi="Arial"/>
          <w:snapToGrid w:val="0"/>
          <w:color w:val="000000"/>
          <w:sz w:val="24"/>
          <w:lang w:val="es-ES"/>
        </w:rPr>
        <w:t>Licenciatura en Economía. Universidad Politécnica de El Salvador</w:t>
      </w:r>
    </w:p>
    <w:p w:rsidR="000324D5" w:rsidRPr="00861D75" w:rsidRDefault="000324D5" w:rsidP="000324D5">
      <w:pPr>
        <w:numPr>
          <w:ilvl w:val="0"/>
          <w:numId w:val="36"/>
        </w:numPr>
        <w:tabs>
          <w:tab w:val="num" w:pos="720"/>
        </w:tabs>
        <w:rPr>
          <w:rFonts w:ascii="Arial" w:hAnsi="Arial"/>
          <w:b/>
          <w:snapToGrid w:val="0"/>
          <w:color w:val="000000"/>
          <w:sz w:val="24"/>
          <w:lang w:val="es-ES"/>
        </w:rPr>
      </w:pPr>
      <w:r w:rsidRPr="00861D75">
        <w:rPr>
          <w:rFonts w:ascii="Arial" w:hAnsi="Arial"/>
          <w:b/>
          <w:snapToGrid w:val="0"/>
          <w:color w:val="000000"/>
          <w:sz w:val="24"/>
          <w:lang w:val="es-ES"/>
        </w:rPr>
        <w:t>Sara María Trigos Landa. (Catedrático Visitante)</w:t>
      </w:r>
    </w:p>
    <w:p w:rsidR="000324D5" w:rsidRDefault="000324D5" w:rsidP="000324D5">
      <w:pPr>
        <w:ind w:left="360"/>
        <w:rPr>
          <w:rFonts w:ascii="Arial" w:hAnsi="Arial"/>
          <w:snapToGrid w:val="0"/>
          <w:color w:val="000000"/>
          <w:sz w:val="24"/>
          <w:lang w:val="es-ES"/>
        </w:rPr>
      </w:pPr>
      <w:r>
        <w:rPr>
          <w:rFonts w:ascii="Arial" w:hAnsi="Arial"/>
          <w:snapToGrid w:val="0"/>
          <w:color w:val="000000"/>
          <w:sz w:val="24"/>
          <w:lang w:val="es-ES"/>
        </w:rPr>
        <w:t>Maestría en Economía y Negocios, Universidad Anáhuac de Xalapa.</w:t>
      </w:r>
    </w:p>
    <w:p w:rsidR="000324D5" w:rsidRDefault="000324D5" w:rsidP="000324D5">
      <w:pPr>
        <w:ind w:left="360"/>
        <w:rPr>
          <w:rFonts w:ascii="Arial" w:hAnsi="Arial"/>
          <w:snapToGrid w:val="0"/>
          <w:color w:val="000000"/>
          <w:sz w:val="24"/>
          <w:lang w:val="es-ES"/>
        </w:rPr>
      </w:pPr>
      <w:r>
        <w:rPr>
          <w:rFonts w:ascii="Arial" w:hAnsi="Arial"/>
          <w:snapToGrid w:val="0"/>
          <w:color w:val="000000"/>
          <w:sz w:val="24"/>
          <w:lang w:val="es-ES"/>
        </w:rPr>
        <w:t>Licenciatura en Administración de Empresas, Universidad Veracruzana.</w:t>
      </w:r>
    </w:p>
    <w:p w:rsidR="000324D5" w:rsidRPr="00861D75" w:rsidRDefault="00B172F7" w:rsidP="000324D5">
      <w:pPr>
        <w:pStyle w:val="Prrafodelista"/>
        <w:numPr>
          <w:ilvl w:val="0"/>
          <w:numId w:val="37"/>
        </w:numPr>
        <w:rPr>
          <w:rFonts w:ascii="Arial" w:hAnsi="Arial" w:cs="Arial"/>
          <w:b/>
          <w:sz w:val="24"/>
          <w:szCs w:val="24"/>
        </w:rPr>
      </w:pPr>
      <w:r>
        <w:rPr>
          <w:rFonts w:ascii="Arial" w:hAnsi="Arial" w:cs="Arial"/>
          <w:b/>
          <w:sz w:val="24"/>
          <w:szCs w:val="24"/>
        </w:rPr>
        <w:t>María Antonieta Zepeda</w:t>
      </w:r>
    </w:p>
    <w:p w:rsidR="00B172F7" w:rsidRDefault="00095646" w:rsidP="00B172F7">
      <w:pPr>
        <w:ind w:left="540" w:hanging="180"/>
        <w:rPr>
          <w:rFonts w:ascii="Arial" w:hAnsi="Arial"/>
          <w:snapToGrid w:val="0"/>
          <w:color w:val="000000"/>
          <w:sz w:val="24"/>
          <w:lang w:val="es-ES"/>
        </w:rPr>
      </w:pPr>
      <w:r>
        <w:rPr>
          <w:rFonts w:ascii="Arial" w:hAnsi="Arial"/>
          <w:snapToGrid w:val="0"/>
          <w:color w:val="000000"/>
          <w:sz w:val="24"/>
          <w:lang w:val="es-ES"/>
        </w:rPr>
        <w:t xml:space="preserve">Maestría </w:t>
      </w:r>
      <w:r w:rsidR="00B172F7" w:rsidRPr="00B172F7">
        <w:rPr>
          <w:rFonts w:ascii="Arial" w:hAnsi="Arial"/>
          <w:snapToGrid w:val="0"/>
          <w:color w:val="000000"/>
          <w:sz w:val="24"/>
          <w:lang w:val="es-ES"/>
        </w:rPr>
        <w:t xml:space="preserve">en Economía, Instituto Tecnológico Autónomo de México. Licenciada en Administración de Empresas, Universidad Dr. José Matías Delgado. </w:t>
      </w:r>
    </w:p>
    <w:p w:rsidR="000324D5" w:rsidRPr="00B172F7" w:rsidRDefault="000324D5" w:rsidP="00B172F7">
      <w:pPr>
        <w:pStyle w:val="Prrafodelista"/>
        <w:numPr>
          <w:ilvl w:val="0"/>
          <w:numId w:val="37"/>
        </w:numPr>
        <w:rPr>
          <w:rFonts w:ascii="Arial" w:hAnsi="Arial"/>
          <w:b/>
          <w:snapToGrid w:val="0"/>
          <w:color w:val="000000"/>
          <w:sz w:val="24"/>
          <w:lang w:val="es-ES"/>
        </w:rPr>
      </w:pPr>
      <w:r w:rsidRPr="00B172F7">
        <w:rPr>
          <w:rFonts w:ascii="Arial" w:hAnsi="Arial"/>
          <w:b/>
          <w:snapToGrid w:val="0"/>
          <w:color w:val="000000"/>
          <w:sz w:val="24"/>
          <w:lang w:val="es-ES"/>
        </w:rPr>
        <w:t>Luis Adalberto Aquino</w:t>
      </w:r>
    </w:p>
    <w:p w:rsidR="000324D5" w:rsidRDefault="000324D5" w:rsidP="000324D5">
      <w:pPr>
        <w:ind w:left="426" w:hanging="66"/>
        <w:rPr>
          <w:rFonts w:ascii="Arial" w:hAnsi="Arial"/>
          <w:snapToGrid w:val="0"/>
          <w:color w:val="000000"/>
          <w:sz w:val="24"/>
          <w:lang w:val="es-ES"/>
        </w:rPr>
      </w:pPr>
      <w:r>
        <w:rPr>
          <w:rFonts w:ascii="Arial" w:hAnsi="Arial"/>
          <w:snapToGrid w:val="0"/>
          <w:color w:val="000000"/>
          <w:sz w:val="24"/>
          <w:lang w:val="es-ES"/>
        </w:rPr>
        <w:t>Maestría en Economía. Instituto Tecnológico Autónomo de México (ITAM).</w:t>
      </w:r>
    </w:p>
    <w:p w:rsidR="000324D5" w:rsidRDefault="000324D5" w:rsidP="000324D5">
      <w:pPr>
        <w:ind w:left="426" w:hanging="66"/>
        <w:rPr>
          <w:rFonts w:ascii="Arial" w:hAnsi="Arial"/>
          <w:snapToGrid w:val="0"/>
          <w:color w:val="000000"/>
          <w:sz w:val="24"/>
          <w:lang w:val="es-ES"/>
        </w:rPr>
      </w:pPr>
      <w:r>
        <w:rPr>
          <w:rFonts w:ascii="Arial" w:hAnsi="Arial"/>
          <w:snapToGrid w:val="0"/>
          <w:color w:val="000000"/>
          <w:sz w:val="24"/>
          <w:lang w:val="es-ES"/>
        </w:rPr>
        <w:t>Licenciatura en Contaduría Pública. Universidad de El Salvador.</w:t>
      </w:r>
    </w:p>
    <w:p w:rsidR="000324D5" w:rsidRDefault="000324D5" w:rsidP="000324D5">
      <w:pPr>
        <w:pStyle w:val="Textoindependiente"/>
        <w:rPr>
          <w:lang w:val="es-SV"/>
        </w:rPr>
      </w:pPr>
    </w:p>
    <w:p w:rsidR="00314E46" w:rsidRDefault="00314E46" w:rsidP="00832503">
      <w:pPr>
        <w:rPr>
          <w:rFonts w:ascii="Arial" w:hAnsi="Arial"/>
          <w:color w:val="000000"/>
          <w:sz w:val="24"/>
        </w:rPr>
      </w:pPr>
    </w:p>
    <w:p w:rsidR="00314E46" w:rsidRPr="003A2ACD" w:rsidRDefault="00314E46">
      <w:pPr>
        <w:pStyle w:val="Ttulo6"/>
        <w:ind w:left="0"/>
        <w:rPr>
          <w:rFonts w:ascii="Arial" w:hAnsi="Arial"/>
          <w:b/>
          <w:sz w:val="24"/>
          <w:u w:val="single"/>
          <w:lang w:val="es-ES"/>
        </w:rPr>
      </w:pPr>
      <w:r w:rsidRPr="003A2ACD">
        <w:rPr>
          <w:rFonts w:ascii="Arial" w:hAnsi="Arial"/>
          <w:b/>
          <w:sz w:val="24"/>
          <w:u w:val="single"/>
          <w:lang w:val="es-ES"/>
        </w:rPr>
        <w:t>Metodología</w:t>
      </w:r>
    </w:p>
    <w:p w:rsidR="00805C9E" w:rsidRDefault="00314E46" w:rsidP="00A04F5C">
      <w:pPr>
        <w:pStyle w:val="Textoindependiente"/>
        <w:rPr>
          <w:lang w:val="es-ES_tradnl"/>
        </w:rPr>
      </w:pPr>
      <w:r>
        <w:rPr>
          <w:lang w:val="es-ES_tradnl"/>
        </w:rPr>
        <w:t>El contenido de</w:t>
      </w:r>
      <w:r w:rsidR="00CD0032">
        <w:rPr>
          <w:lang w:val="es-ES_tradnl"/>
        </w:rPr>
        <w:t xml:space="preserve"> cada uno de</w:t>
      </w:r>
      <w:r>
        <w:rPr>
          <w:lang w:val="es-ES_tradnl"/>
        </w:rPr>
        <w:t xml:space="preserve"> los </w:t>
      </w:r>
      <w:r w:rsidR="00805C9E">
        <w:rPr>
          <w:lang w:val="es-ES_tradnl"/>
        </w:rPr>
        <w:t xml:space="preserve">módulos del postgrado se </w:t>
      </w:r>
      <w:r>
        <w:rPr>
          <w:lang w:val="es-ES_tradnl"/>
        </w:rPr>
        <w:t xml:space="preserve">desarrolla en </w:t>
      </w:r>
      <w:r w:rsidR="008B6FB8">
        <w:rPr>
          <w:lang w:val="es-ES_tradnl"/>
        </w:rPr>
        <w:t>diez</w:t>
      </w:r>
      <w:r w:rsidR="00805C9E">
        <w:rPr>
          <w:lang w:val="es-ES_tradnl"/>
        </w:rPr>
        <w:t xml:space="preserve"> sesiones de clase en los periodos comprendidos en la programación del postgrado, </w:t>
      </w:r>
      <w:r w:rsidR="00CD0032">
        <w:rPr>
          <w:lang w:val="es-ES_tradnl"/>
        </w:rPr>
        <w:t xml:space="preserve">con una duración de </w:t>
      </w:r>
      <w:r w:rsidR="00B937F0">
        <w:rPr>
          <w:lang w:val="es-ES_tradnl"/>
        </w:rPr>
        <w:t>tres</w:t>
      </w:r>
      <w:r w:rsidR="00CD0032">
        <w:rPr>
          <w:lang w:val="es-ES_tradnl"/>
        </w:rPr>
        <w:t xml:space="preserve"> horas diarias</w:t>
      </w:r>
      <w:r w:rsidR="00A04F5C">
        <w:rPr>
          <w:lang w:val="es-ES_tradnl"/>
        </w:rPr>
        <w:t xml:space="preserve"> de </w:t>
      </w:r>
      <w:r w:rsidR="00805C9E">
        <w:rPr>
          <w:lang w:val="es-ES_tradnl"/>
        </w:rPr>
        <w:t>6</w:t>
      </w:r>
      <w:r w:rsidR="00927EF9">
        <w:rPr>
          <w:lang w:val="es-ES_tradnl"/>
        </w:rPr>
        <w:t>:30 a 9:15</w:t>
      </w:r>
      <w:r w:rsidR="00A04F5C">
        <w:rPr>
          <w:lang w:val="es-ES_tradnl"/>
        </w:rPr>
        <w:t xml:space="preserve"> </w:t>
      </w:r>
      <w:r w:rsidR="00805C9E">
        <w:rPr>
          <w:lang w:val="es-ES_tradnl"/>
        </w:rPr>
        <w:t>p.m.</w:t>
      </w:r>
      <w:r w:rsidR="00A04F5C">
        <w:rPr>
          <w:lang w:val="es-ES_tradnl"/>
        </w:rPr>
        <w:t>,</w:t>
      </w:r>
      <w:r w:rsidR="00E96A72">
        <w:rPr>
          <w:lang w:val="es-ES_tradnl"/>
        </w:rPr>
        <w:t xml:space="preserve"> equivalente a treinta</w:t>
      </w:r>
      <w:r w:rsidR="00CD0032">
        <w:rPr>
          <w:lang w:val="es-ES_tradnl"/>
        </w:rPr>
        <w:t xml:space="preserve"> horas clase por </w:t>
      </w:r>
      <w:r w:rsidR="00805C9E">
        <w:rPr>
          <w:lang w:val="es-ES_tradnl"/>
        </w:rPr>
        <w:t>módulo</w:t>
      </w:r>
      <w:r w:rsidR="00CD0032">
        <w:rPr>
          <w:lang w:val="es-ES_tradnl"/>
        </w:rPr>
        <w:t>.</w:t>
      </w:r>
      <w:r>
        <w:rPr>
          <w:lang w:val="es-ES_tradnl"/>
        </w:rPr>
        <w:t xml:space="preserve"> </w:t>
      </w:r>
    </w:p>
    <w:p w:rsidR="00805C9E" w:rsidRDefault="00805C9E" w:rsidP="00A04F5C">
      <w:pPr>
        <w:pStyle w:val="Textoindependiente"/>
        <w:rPr>
          <w:lang w:val="es-ES_tradnl"/>
        </w:rPr>
      </w:pPr>
    </w:p>
    <w:p w:rsidR="00314E46" w:rsidRDefault="00314E46" w:rsidP="00A04F5C">
      <w:pPr>
        <w:pStyle w:val="Textoindependiente"/>
        <w:rPr>
          <w:lang w:val="es-ES_tradnl"/>
        </w:rPr>
      </w:pPr>
      <w:r>
        <w:rPr>
          <w:lang w:val="es-ES_tradnl"/>
        </w:rPr>
        <w:t xml:space="preserve">Se tiene programado un </w:t>
      </w:r>
      <w:r w:rsidR="00805C9E">
        <w:rPr>
          <w:lang w:val="es-ES_tradnl"/>
        </w:rPr>
        <w:t>módulo</w:t>
      </w:r>
      <w:r>
        <w:rPr>
          <w:lang w:val="es-ES_tradnl"/>
        </w:rPr>
        <w:t xml:space="preserve"> </w:t>
      </w:r>
      <w:r w:rsidR="00805C9E">
        <w:rPr>
          <w:lang w:val="es-ES_tradnl"/>
        </w:rPr>
        <w:t>impartido</w:t>
      </w:r>
      <w:r>
        <w:rPr>
          <w:lang w:val="es-ES_tradnl"/>
        </w:rPr>
        <w:t xml:space="preserve"> por un profesor visitante</w:t>
      </w:r>
      <w:r w:rsidR="00095646">
        <w:rPr>
          <w:lang w:val="es-ES_tradnl"/>
        </w:rPr>
        <w:t xml:space="preserve"> de la Universidad Anáhuac, </w:t>
      </w:r>
      <w:r>
        <w:rPr>
          <w:lang w:val="es-ES_tradnl"/>
        </w:rPr>
        <w:t>México</w:t>
      </w:r>
      <w:r w:rsidR="00095646">
        <w:rPr>
          <w:lang w:val="es-ES_tradnl"/>
        </w:rPr>
        <w:t xml:space="preserve"> Sur,</w:t>
      </w:r>
      <w:r w:rsidR="00A04F5C">
        <w:rPr>
          <w:lang w:val="es-ES_tradnl"/>
        </w:rPr>
        <w:t xml:space="preserve"> cuya fecha se d</w:t>
      </w:r>
      <w:r w:rsidR="00805C9E">
        <w:rPr>
          <w:lang w:val="es-ES_tradnl"/>
        </w:rPr>
        <w:t xml:space="preserve">ará a conocer con anticipación, las clases se impartirán durante una semana de lunes a viernes de </w:t>
      </w:r>
      <w:r w:rsidR="00045FCB">
        <w:rPr>
          <w:lang w:val="es-ES_tradnl"/>
        </w:rPr>
        <w:t>5</w:t>
      </w:r>
      <w:r w:rsidR="00805C9E">
        <w:rPr>
          <w:lang w:val="es-ES_tradnl"/>
        </w:rPr>
        <w:t>:</w:t>
      </w:r>
      <w:r w:rsidR="000324D5">
        <w:rPr>
          <w:lang w:val="es-ES_tradnl"/>
        </w:rPr>
        <w:t>0</w:t>
      </w:r>
      <w:r w:rsidR="00045FCB">
        <w:rPr>
          <w:lang w:val="es-ES_tradnl"/>
        </w:rPr>
        <w:t>0</w:t>
      </w:r>
      <w:r w:rsidR="00805C9E">
        <w:rPr>
          <w:lang w:val="es-ES_tradnl"/>
        </w:rPr>
        <w:t xml:space="preserve"> a 9:</w:t>
      </w:r>
      <w:r w:rsidR="000324D5">
        <w:rPr>
          <w:lang w:val="es-ES_tradnl"/>
        </w:rPr>
        <w:t>0</w:t>
      </w:r>
      <w:r w:rsidR="00045FCB">
        <w:rPr>
          <w:lang w:val="es-ES_tradnl"/>
        </w:rPr>
        <w:t>0</w:t>
      </w:r>
      <w:r w:rsidR="00805C9E">
        <w:rPr>
          <w:lang w:val="es-ES_tradnl"/>
        </w:rPr>
        <w:t xml:space="preserve"> p.m.</w:t>
      </w:r>
      <w:r w:rsidR="00095646">
        <w:rPr>
          <w:lang w:val="es-ES_tradnl"/>
        </w:rPr>
        <w:t xml:space="preserve"> y sábado de 8:00 a.m. a 5:00 p.m.</w:t>
      </w:r>
    </w:p>
    <w:p w:rsidR="00805C9E" w:rsidRDefault="00805C9E" w:rsidP="00A04F5C">
      <w:pPr>
        <w:pStyle w:val="Textoindependiente"/>
        <w:rPr>
          <w:lang w:val="es-ES_tradnl"/>
        </w:rPr>
      </w:pPr>
    </w:p>
    <w:p w:rsidR="00314E46" w:rsidRDefault="00314E46" w:rsidP="00985CBB">
      <w:pPr>
        <w:pStyle w:val="Textoindependiente"/>
        <w:rPr>
          <w:lang w:val="es-ES_tradnl"/>
        </w:rPr>
      </w:pPr>
      <w:r>
        <w:rPr>
          <w:lang w:val="es-ES_tradnl"/>
        </w:rPr>
        <w:t>Las técnicas de enseñanza que se utilizarán para desarrollar los cursos incluyen:</w:t>
      </w:r>
    </w:p>
    <w:p w:rsidR="00314E46" w:rsidRDefault="00314E46">
      <w:pPr>
        <w:numPr>
          <w:ilvl w:val="0"/>
          <w:numId w:val="19"/>
        </w:numPr>
        <w:rPr>
          <w:rFonts w:ascii="Arial" w:hAnsi="Arial"/>
          <w:sz w:val="24"/>
          <w:lang w:val="es-ES_tradnl"/>
        </w:rPr>
      </w:pPr>
      <w:r>
        <w:rPr>
          <w:rFonts w:ascii="Arial" w:hAnsi="Arial"/>
          <w:sz w:val="24"/>
          <w:lang w:val="es-ES_tradnl"/>
        </w:rPr>
        <w:t>Investigación documental y de campo</w:t>
      </w:r>
    </w:p>
    <w:p w:rsidR="00314E46" w:rsidRDefault="00314E46">
      <w:pPr>
        <w:numPr>
          <w:ilvl w:val="0"/>
          <w:numId w:val="19"/>
        </w:numPr>
        <w:rPr>
          <w:rFonts w:ascii="Arial" w:hAnsi="Arial"/>
          <w:sz w:val="24"/>
          <w:lang w:val="es-ES_tradnl"/>
        </w:rPr>
      </w:pPr>
      <w:r>
        <w:rPr>
          <w:rFonts w:ascii="Arial" w:hAnsi="Arial"/>
          <w:sz w:val="24"/>
          <w:lang w:val="es-ES_tradnl"/>
        </w:rPr>
        <w:t>Análisis de ejemplos</w:t>
      </w:r>
    </w:p>
    <w:p w:rsidR="00314E46" w:rsidRDefault="00314E46">
      <w:pPr>
        <w:numPr>
          <w:ilvl w:val="0"/>
          <w:numId w:val="19"/>
        </w:numPr>
        <w:rPr>
          <w:rFonts w:ascii="Arial" w:hAnsi="Arial"/>
          <w:sz w:val="24"/>
          <w:lang w:val="es-ES_tradnl"/>
        </w:rPr>
      </w:pPr>
      <w:r>
        <w:rPr>
          <w:rFonts w:ascii="Arial" w:hAnsi="Arial"/>
          <w:sz w:val="24"/>
          <w:lang w:val="es-ES_tradnl"/>
        </w:rPr>
        <w:t>Casos prácticos</w:t>
      </w:r>
    </w:p>
    <w:p w:rsidR="00314E46" w:rsidRDefault="00314E46">
      <w:pPr>
        <w:numPr>
          <w:ilvl w:val="0"/>
          <w:numId w:val="19"/>
        </w:numPr>
        <w:rPr>
          <w:rFonts w:ascii="Arial" w:hAnsi="Arial"/>
          <w:b/>
          <w:sz w:val="24"/>
          <w:lang w:val="es-ES_tradnl"/>
        </w:rPr>
      </w:pPr>
      <w:r>
        <w:rPr>
          <w:rFonts w:ascii="Arial" w:hAnsi="Arial"/>
          <w:sz w:val="24"/>
          <w:lang w:val="es-ES_tradnl"/>
        </w:rPr>
        <w:t>Lecturas</w:t>
      </w:r>
    </w:p>
    <w:p w:rsidR="00314E46" w:rsidRDefault="00314E46">
      <w:pPr>
        <w:numPr>
          <w:ilvl w:val="0"/>
          <w:numId w:val="19"/>
        </w:numPr>
        <w:rPr>
          <w:rFonts w:ascii="Arial" w:hAnsi="Arial"/>
          <w:b/>
          <w:sz w:val="24"/>
          <w:lang w:val="es-ES_tradnl"/>
        </w:rPr>
      </w:pPr>
      <w:r>
        <w:rPr>
          <w:rFonts w:ascii="Arial" w:hAnsi="Arial"/>
          <w:sz w:val="24"/>
          <w:lang w:val="es-ES_tradnl"/>
        </w:rPr>
        <w:t>Discusiones Grupales</w:t>
      </w:r>
    </w:p>
    <w:p w:rsidR="00314E46" w:rsidRDefault="00314E46">
      <w:pPr>
        <w:numPr>
          <w:ilvl w:val="0"/>
          <w:numId w:val="19"/>
        </w:numPr>
        <w:rPr>
          <w:rFonts w:ascii="Arial" w:hAnsi="Arial"/>
          <w:b/>
          <w:sz w:val="24"/>
          <w:lang w:val="es-ES_tradnl"/>
        </w:rPr>
      </w:pPr>
      <w:r>
        <w:rPr>
          <w:rFonts w:ascii="Arial" w:hAnsi="Arial"/>
          <w:sz w:val="24"/>
          <w:lang w:val="es-ES_tradnl"/>
        </w:rPr>
        <w:t>Trabajos escritos y exposiciones</w:t>
      </w:r>
    </w:p>
    <w:p w:rsidR="00314E46" w:rsidRPr="00563904" w:rsidRDefault="00314E46">
      <w:pPr>
        <w:numPr>
          <w:ilvl w:val="0"/>
          <w:numId w:val="19"/>
        </w:numPr>
        <w:rPr>
          <w:rFonts w:ascii="Arial" w:hAnsi="Arial"/>
          <w:b/>
          <w:sz w:val="24"/>
          <w:lang w:val="es-ES_tradnl"/>
        </w:rPr>
      </w:pPr>
      <w:r>
        <w:rPr>
          <w:rFonts w:ascii="Arial" w:hAnsi="Arial"/>
          <w:sz w:val="24"/>
          <w:lang w:val="es-ES_tradnl"/>
        </w:rPr>
        <w:t xml:space="preserve">Desarrollo </w:t>
      </w:r>
    </w:p>
    <w:p w:rsidR="00563904" w:rsidRDefault="00563904" w:rsidP="00563904">
      <w:pPr>
        <w:ind w:left="1080"/>
        <w:rPr>
          <w:rFonts w:ascii="Arial" w:hAnsi="Arial"/>
          <w:b/>
          <w:sz w:val="24"/>
          <w:lang w:val="es-ES_tradnl"/>
        </w:rPr>
      </w:pPr>
    </w:p>
    <w:p w:rsidR="00314E46" w:rsidRDefault="00314E46">
      <w:pPr>
        <w:pStyle w:val="Ttulo6"/>
        <w:ind w:left="0"/>
        <w:rPr>
          <w:rFonts w:ascii="Arial" w:hAnsi="Arial"/>
          <w:b/>
          <w:sz w:val="24"/>
          <w:u w:val="single"/>
        </w:rPr>
      </w:pPr>
      <w:r w:rsidRPr="002648D8">
        <w:rPr>
          <w:rFonts w:ascii="Arial" w:hAnsi="Arial"/>
          <w:b/>
          <w:sz w:val="24"/>
          <w:u w:val="single"/>
        </w:rPr>
        <w:t>Acreditación</w:t>
      </w:r>
    </w:p>
    <w:p w:rsidR="00314E46" w:rsidRDefault="00314E46">
      <w:pPr>
        <w:pStyle w:val="Textopredeterminado"/>
        <w:autoSpaceDE/>
        <w:autoSpaceDN/>
        <w:adjustRightInd/>
        <w:jc w:val="both"/>
        <w:rPr>
          <w:rFonts w:ascii="Arial" w:hAnsi="Arial"/>
          <w:b/>
          <w:i/>
          <w:lang w:val="es-ES"/>
        </w:rPr>
      </w:pPr>
      <w:r>
        <w:rPr>
          <w:rFonts w:ascii="Arial" w:hAnsi="Arial"/>
          <w:lang w:val="es-ES"/>
        </w:rPr>
        <w:t xml:space="preserve">El participante que complete satisfactoriamente el postgrado, recibirá un diploma </w:t>
      </w:r>
      <w:r w:rsidR="00AD2F50">
        <w:rPr>
          <w:rFonts w:ascii="Arial" w:hAnsi="Arial"/>
          <w:lang w:val="es-ES"/>
        </w:rPr>
        <w:t>de Postgrado</w:t>
      </w:r>
      <w:r w:rsidR="00F16E1A">
        <w:rPr>
          <w:rFonts w:ascii="Arial" w:hAnsi="Arial"/>
          <w:lang w:val="es-ES"/>
        </w:rPr>
        <w:t xml:space="preserve"> en Finanzas</w:t>
      </w:r>
      <w:r w:rsidR="00AD2F50">
        <w:rPr>
          <w:rFonts w:ascii="Arial" w:hAnsi="Arial"/>
          <w:lang w:val="es-ES"/>
        </w:rPr>
        <w:t xml:space="preserve"> </w:t>
      </w:r>
      <w:r>
        <w:rPr>
          <w:rFonts w:ascii="Arial" w:hAnsi="Arial"/>
          <w:lang w:val="es-ES"/>
        </w:rPr>
        <w:t xml:space="preserve">extendido por el </w:t>
      </w:r>
      <w:r>
        <w:rPr>
          <w:rFonts w:ascii="Arial" w:hAnsi="Arial"/>
          <w:b/>
          <w:i/>
          <w:lang w:val="es-ES"/>
        </w:rPr>
        <w:t>ISEADE.</w:t>
      </w:r>
    </w:p>
    <w:p w:rsidR="00FD5FBA" w:rsidRDefault="00FD5FBA">
      <w:pPr>
        <w:pStyle w:val="Textopredeterminado"/>
        <w:autoSpaceDE/>
        <w:autoSpaceDN/>
        <w:adjustRightInd/>
        <w:jc w:val="both"/>
        <w:rPr>
          <w:rFonts w:ascii="Arial" w:hAnsi="Arial"/>
          <w:lang w:val="es-ES"/>
        </w:rPr>
      </w:pPr>
    </w:p>
    <w:p w:rsidR="00314E46" w:rsidRDefault="00314E46">
      <w:pPr>
        <w:pStyle w:val="Textopredeterminado"/>
        <w:autoSpaceDE/>
        <w:autoSpaceDN/>
        <w:adjustRightInd/>
        <w:jc w:val="both"/>
        <w:rPr>
          <w:rFonts w:ascii="Arial" w:hAnsi="Arial"/>
          <w:lang w:val="es-ES"/>
        </w:rPr>
      </w:pPr>
      <w:r>
        <w:rPr>
          <w:rFonts w:ascii="Arial" w:hAnsi="Arial"/>
          <w:lang w:val="es-ES"/>
        </w:rPr>
        <w:t>La culminación exitosa de dicho postgrado está supeditada a los resultados de las evaluaciones que se realizarán en cada módulo.</w:t>
      </w:r>
    </w:p>
    <w:p w:rsidR="00563904" w:rsidRDefault="00563904">
      <w:pPr>
        <w:pStyle w:val="Textopredeterminado"/>
        <w:autoSpaceDE/>
        <w:autoSpaceDN/>
        <w:adjustRightInd/>
        <w:jc w:val="both"/>
        <w:rPr>
          <w:rFonts w:ascii="Arial" w:hAnsi="Arial"/>
          <w:lang w:val="es-ES"/>
        </w:rPr>
      </w:pPr>
    </w:p>
    <w:p w:rsidR="00314E46" w:rsidRPr="003A2ACD" w:rsidRDefault="00314E46">
      <w:pPr>
        <w:pStyle w:val="Ttulo6"/>
        <w:ind w:left="0"/>
        <w:rPr>
          <w:rFonts w:ascii="Arial" w:hAnsi="Arial"/>
          <w:b/>
          <w:sz w:val="24"/>
          <w:u w:val="single"/>
          <w:lang w:val="es-ES"/>
        </w:rPr>
      </w:pPr>
      <w:r w:rsidRPr="003A2ACD">
        <w:rPr>
          <w:rFonts w:ascii="Arial" w:hAnsi="Arial"/>
          <w:b/>
          <w:sz w:val="24"/>
          <w:u w:val="single"/>
          <w:lang w:val="es-ES"/>
        </w:rPr>
        <w:t>Lugar</w:t>
      </w:r>
    </w:p>
    <w:p w:rsidR="00314E46" w:rsidRDefault="00314E46">
      <w:pPr>
        <w:pStyle w:val="Textoindependiente"/>
        <w:rPr>
          <w:lang w:val="es-ES_tradnl"/>
        </w:rPr>
      </w:pPr>
      <w:r>
        <w:rPr>
          <w:lang w:val="es-ES_tradnl"/>
        </w:rPr>
        <w:t>El Postgrado en Finanzas se impartirá en las instalaciones del ISEADE.</w:t>
      </w:r>
    </w:p>
    <w:p w:rsidR="00FE2F5A" w:rsidRDefault="00FE2F5A">
      <w:pPr>
        <w:pStyle w:val="Textoindependiente"/>
        <w:rPr>
          <w:b/>
          <w:i/>
          <w:u w:val="single"/>
          <w:lang w:val="es-ES_tradnl"/>
        </w:rPr>
      </w:pPr>
    </w:p>
    <w:p w:rsidR="00FE2F5A" w:rsidRDefault="00FE2F5A">
      <w:pPr>
        <w:pStyle w:val="Textoindependiente"/>
        <w:rPr>
          <w:b/>
          <w:i/>
          <w:u w:val="single"/>
          <w:lang w:val="es-ES_tradnl"/>
        </w:rPr>
      </w:pPr>
    </w:p>
    <w:p w:rsidR="00FE2F5A" w:rsidRDefault="00FE2F5A">
      <w:pPr>
        <w:pStyle w:val="Textoindependiente"/>
        <w:rPr>
          <w:b/>
          <w:i/>
          <w:u w:val="single"/>
          <w:lang w:val="es-ES_tradnl"/>
        </w:rPr>
      </w:pPr>
    </w:p>
    <w:p w:rsidR="00FE2F5A" w:rsidRDefault="00FE2F5A">
      <w:pPr>
        <w:pStyle w:val="Textoindependiente"/>
        <w:rPr>
          <w:b/>
          <w:i/>
          <w:u w:val="single"/>
          <w:lang w:val="es-ES_tradnl"/>
        </w:rPr>
      </w:pPr>
    </w:p>
    <w:p w:rsidR="00FE2F5A" w:rsidRDefault="00FE2F5A">
      <w:pPr>
        <w:pStyle w:val="Textoindependiente"/>
        <w:rPr>
          <w:b/>
          <w:i/>
          <w:u w:val="single"/>
          <w:lang w:val="es-ES_tradnl"/>
        </w:rPr>
      </w:pPr>
    </w:p>
    <w:p w:rsidR="00FE2F5A" w:rsidRDefault="00FE2F5A">
      <w:pPr>
        <w:pStyle w:val="Textoindependiente"/>
        <w:rPr>
          <w:b/>
          <w:i/>
          <w:u w:val="single"/>
          <w:lang w:val="es-ES_tradnl"/>
        </w:rPr>
      </w:pPr>
    </w:p>
    <w:p w:rsidR="00314E46" w:rsidRDefault="00314E46" w:rsidP="002648D8">
      <w:pPr>
        <w:pStyle w:val="Textoindependiente"/>
        <w:jc w:val="center"/>
        <w:rPr>
          <w:b/>
          <w:i/>
          <w:u w:val="single"/>
          <w:lang w:val="es-ES_tradnl"/>
        </w:rPr>
      </w:pPr>
      <w:r>
        <w:rPr>
          <w:b/>
          <w:i/>
          <w:u w:val="single"/>
          <w:lang w:val="es-ES_tradnl"/>
        </w:rPr>
        <w:t>Programación del Postgrado</w:t>
      </w:r>
    </w:p>
    <w:p w:rsidR="00BD3814" w:rsidRDefault="00BD3814" w:rsidP="002648D8">
      <w:pPr>
        <w:pStyle w:val="Textoindependiente"/>
        <w:jc w:val="center"/>
        <w:rPr>
          <w:u w:val="single"/>
        </w:rPr>
      </w:pPr>
    </w:p>
    <w:p w:rsidR="00314E46" w:rsidRDefault="00314E46">
      <w:pPr>
        <w:pStyle w:val="Textoindependiente3"/>
        <w:spacing w:line="240" w:lineRule="auto"/>
        <w:rPr>
          <w:rFonts w:ascii="Arial" w:hAnsi="Arial"/>
          <w:i/>
          <w:lang w:val="es-ES_tradnl"/>
        </w:rPr>
      </w:pPr>
    </w:p>
    <w:tbl>
      <w:tblPr>
        <w:tblW w:w="8850" w:type="dxa"/>
        <w:tblInd w:w="28" w:type="dxa"/>
        <w:tblCellMar>
          <w:left w:w="0" w:type="dxa"/>
          <w:right w:w="0" w:type="dxa"/>
        </w:tblCellMar>
        <w:tblLook w:val="04A0" w:firstRow="1" w:lastRow="0" w:firstColumn="1" w:lastColumn="0" w:noHBand="0" w:noVBand="1"/>
      </w:tblPr>
      <w:tblGrid>
        <w:gridCol w:w="3568"/>
        <w:gridCol w:w="2394"/>
        <w:gridCol w:w="2888"/>
      </w:tblGrid>
      <w:tr w:rsidR="00832503" w:rsidTr="00E85B14">
        <w:tc>
          <w:tcPr>
            <w:tcW w:w="3568" w:type="dxa"/>
            <w:tcBorders>
              <w:top w:val="single" w:sz="24" w:space="0" w:color="auto"/>
              <w:left w:val="single" w:sz="24" w:space="0" w:color="auto"/>
              <w:bottom w:val="single" w:sz="8" w:space="0" w:color="auto"/>
              <w:right w:val="single" w:sz="8" w:space="0" w:color="auto"/>
            </w:tcBorders>
            <w:tcMar>
              <w:top w:w="0" w:type="dxa"/>
              <w:left w:w="70" w:type="dxa"/>
              <w:bottom w:w="0" w:type="dxa"/>
              <w:right w:w="70" w:type="dxa"/>
            </w:tcMar>
            <w:hideMark/>
          </w:tcPr>
          <w:p w:rsidR="00832503" w:rsidRDefault="00832503" w:rsidP="004E17F4">
            <w:pPr>
              <w:pStyle w:val="Textoindependiente3"/>
              <w:spacing w:line="240" w:lineRule="auto"/>
              <w:jc w:val="center"/>
              <w:rPr>
                <w:rFonts w:ascii="Verdana" w:hAnsi="Verdana"/>
                <w:b/>
                <w:bCs/>
                <w:lang w:val="es-ES_tradnl"/>
              </w:rPr>
            </w:pPr>
            <w:r>
              <w:rPr>
                <w:rFonts w:ascii="Verdana" w:hAnsi="Verdana"/>
                <w:b/>
                <w:bCs/>
                <w:lang w:val="es-ES_tradnl"/>
              </w:rPr>
              <w:t>Módulo</w:t>
            </w:r>
          </w:p>
        </w:tc>
        <w:tc>
          <w:tcPr>
            <w:tcW w:w="2394" w:type="dxa"/>
            <w:tcBorders>
              <w:top w:val="single" w:sz="24" w:space="0" w:color="auto"/>
              <w:left w:val="nil"/>
              <w:bottom w:val="single" w:sz="8" w:space="0" w:color="auto"/>
              <w:right w:val="single" w:sz="8" w:space="0" w:color="auto"/>
            </w:tcBorders>
            <w:tcMar>
              <w:top w:w="0" w:type="dxa"/>
              <w:left w:w="70" w:type="dxa"/>
              <w:bottom w:w="0" w:type="dxa"/>
              <w:right w:w="70" w:type="dxa"/>
            </w:tcMar>
            <w:hideMark/>
          </w:tcPr>
          <w:p w:rsidR="00832503" w:rsidRDefault="00832503" w:rsidP="004E17F4">
            <w:pPr>
              <w:pStyle w:val="Textoindependiente3"/>
              <w:spacing w:line="240" w:lineRule="auto"/>
              <w:jc w:val="center"/>
              <w:rPr>
                <w:rFonts w:ascii="Verdana" w:hAnsi="Verdana"/>
                <w:b/>
                <w:bCs/>
                <w:lang w:val="es-ES_tradnl"/>
              </w:rPr>
            </w:pPr>
            <w:r>
              <w:rPr>
                <w:rFonts w:ascii="Verdana" w:hAnsi="Verdana"/>
                <w:b/>
                <w:bCs/>
                <w:lang w:val="es-ES_tradnl"/>
              </w:rPr>
              <w:t>Catedrático</w:t>
            </w:r>
          </w:p>
        </w:tc>
        <w:tc>
          <w:tcPr>
            <w:tcW w:w="2888" w:type="dxa"/>
            <w:tcBorders>
              <w:top w:val="single" w:sz="24" w:space="0" w:color="auto"/>
              <w:left w:val="nil"/>
              <w:bottom w:val="single" w:sz="8" w:space="0" w:color="auto"/>
              <w:right w:val="single" w:sz="24" w:space="0" w:color="auto"/>
            </w:tcBorders>
            <w:tcMar>
              <w:top w:w="0" w:type="dxa"/>
              <w:left w:w="70" w:type="dxa"/>
              <w:bottom w:w="0" w:type="dxa"/>
              <w:right w:w="70" w:type="dxa"/>
            </w:tcMar>
            <w:hideMark/>
          </w:tcPr>
          <w:p w:rsidR="00832503" w:rsidRDefault="00832503" w:rsidP="00095646">
            <w:pPr>
              <w:pStyle w:val="Textoindependiente3"/>
              <w:spacing w:line="240" w:lineRule="auto"/>
              <w:jc w:val="center"/>
              <w:rPr>
                <w:rFonts w:ascii="Verdana" w:hAnsi="Verdana"/>
                <w:b/>
                <w:bCs/>
                <w:lang w:val="es-ES_tradnl"/>
              </w:rPr>
            </w:pPr>
            <w:r>
              <w:rPr>
                <w:rFonts w:ascii="Verdana" w:hAnsi="Verdana"/>
                <w:b/>
                <w:bCs/>
                <w:lang w:val="es-ES_tradnl"/>
              </w:rPr>
              <w:t>Fecha 201</w:t>
            </w:r>
            <w:r w:rsidR="00095646">
              <w:rPr>
                <w:rFonts w:ascii="Verdana" w:hAnsi="Verdana"/>
                <w:b/>
                <w:bCs/>
                <w:lang w:val="es-ES_tradnl"/>
              </w:rPr>
              <w:t>7</w:t>
            </w:r>
          </w:p>
        </w:tc>
      </w:tr>
      <w:tr w:rsidR="00BD3814" w:rsidTr="00E85B14">
        <w:tc>
          <w:tcPr>
            <w:tcW w:w="3568" w:type="dxa"/>
            <w:tcBorders>
              <w:top w:val="single" w:sz="24" w:space="0" w:color="auto"/>
              <w:left w:val="single" w:sz="24" w:space="0" w:color="auto"/>
              <w:bottom w:val="single" w:sz="8" w:space="0" w:color="auto"/>
              <w:right w:val="single" w:sz="8" w:space="0" w:color="auto"/>
            </w:tcBorders>
            <w:tcMar>
              <w:top w:w="0" w:type="dxa"/>
              <w:left w:w="70" w:type="dxa"/>
              <w:bottom w:w="0" w:type="dxa"/>
              <w:right w:w="70" w:type="dxa"/>
            </w:tcMar>
          </w:tcPr>
          <w:p w:rsidR="004E73D2" w:rsidRDefault="004E73D2" w:rsidP="004E17F4">
            <w:pPr>
              <w:pStyle w:val="Textoindependiente3"/>
              <w:spacing w:line="240" w:lineRule="auto"/>
              <w:jc w:val="center"/>
              <w:rPr>
                <w:rFonts w:ascii="Verdana" w:hAnsi="Verdana"/>
                <w:b/>
                <w:bCs/>
                <w:lang w:val="es-ES_tradnl"/>
              </w:rPr>
            </w:pPr>
          </w:p>
          <w:p w:rsidR="00BD3814" w:rsidRPr="004E73D2" w:rsidRDefault="00BD3814" w:rsidP="004E73D2">
            <w:pPr>
              <w:pStyle w:val="Textoindependiente3"/>
              <w:spacing w:line="240" w:lineRule="auto"/>
              <w:jc w:val="center"/>
              <w:rPr>
                <w:rFonts w:ascii="Verdana" w:hAnsi="Verdana"/>
                <w:b/>
                <w:bCs/>
                <w:sz w:val="20"/>
                <w:lang w:val="es-ES_tradnl"/>
              </w:rPr>
            </w:pPr>
            <w:r w:rsidRPr="004E73D2">
              <w:rPr>
                <w:rFonts w:ascii="Verdana" w:hAnsi="Verdana"/>
                <w:b/>
                <w:bCs/>
                <w:sz w:val="20"/>
                <w:lang w:val="es-ES_tradnl"/>
              </w:rPr>
              <w:t>CURSO PROPED</w:t>
            </w:r>
            <w:r w:rsidR="004E73D2" w:rsidRPr="004E73D2">
              <w:rPr>
                <w:rFonts w:ascii="Verdana" w:hAnsi="Verdana"/>
                <w:b/>
                <w:bCs/>
                <w:sz w:val="20"/>
                <w:lang w:val="es-ES_tradnl"/>
              </w:rPr>
              <w:t>ÉUTICO</w:t>
            </w:r>
          </w:p>
          <w:p w:rsidR="004E73D2" w:rsidRDefault="004E73D2" w:rsidP="004E17F4">
            <w:pPr>
              <w:pStyle w:val="Textoindependiente3"/>
              <w:spacing w:line="240" w:lineRule="auto"/>
              <w:jc w:val="center"/>
              <w:rPr>
                <w:rFonts w:ascii="Verdana" w:hAnsi="Verdana"/>
                <w:b/>
                <w:bCs/>
                <w:lang w:val="es-ES_tradnl"/>
              </w:rPr>
            </w:pPr>
          </w:p>
        </w:tc>
        <w:tc>
          <w:tcPr>
            <w:tcW w:w="2394" w:type="dxa"/>
            <w:tcBorders>
              <w:top w:val="single" w:sz="24" w:space="0" w:color="auto"/>
              <w:left w:val="nil"/>
              <w:bottom w:val="single" w:sz="8" w:space="0" w:color="auto"/>
              <w:right w:val="single" w:sz="8" w:space="0" w:color="auto"/>
            </w:tcBorders>
            <w:tcMar>
              <w:top w:w="0" w:type="dxa"/>
              <w:left w:w="70" w:type="dxa"/>
              <w:bottom w:w="0" w:type="dxa"/>
              <w:right w:w="70" w:type="dxa"/>
            </w:tcMar>
          </w:tcPr>
          <w:p w:rsidR="00BD3814" w:rsidRPr="004E73D2" w:rsidRDefault="00BD3814" w:rsidP="004E17F4">
            <w:pPr>
              <w:pStyle w:val="Textoindependiente3"/>
              <w:spacing w:line="240" w:lineRule="auto"/>
              <w:jc w:val="center"/>
              <w:rPr>
                <w:rFonts w:ascii="Verdana" w:hAnsi="Verdana"/>
                <w:bCs/>
                <w:lang w:val="es-ES_tradnl"/>
              </w:rPr>
            </w:pPr>
          </w:p>
          <w:p w:rsidR="004E73D2" w:rsidRDefault="004E73D2" w:rsidP="004E17F4">
            <w:pPr>
              <w:pStyle w:val="Textoindependiente3"/>
              <w:spacing w:line="240" w:lineRule="auto"/>
              <w:jc w:val="center"/>
              <w:rPr>
                <w:rFonts w:ascii="Verdana" w:hAnsi="Verdana"/>
                <w:b/>
                <w:bCs/>
                <w:lang w:val="es-ES_tradnl"/>
              </w:rPr>
            </w:pPr>
            <w:r w:rsidRPr="004E73D2">
              <w:rPr>
                <w:rFonts w:ascii="Verdana" w:hAnsi="Verdana"/>
                <w:bCs/>
                <w:lang w:val="es-ES_tradnl"/>
              </w:rPr>
              <w:t>Yanira de Martínez</w:t>
            </w:r>
          </w:p>
        </w:tc>
        <w:tc>
          <w:tcPr>
            <w:tcW w:w="2888" w:type="dxa"/>
            <w:tcBorders>
              <w:top w:val="single" w:sz="24" w:space="0" w:color="auto"/>
              <w:left w:val="nil"/>
              <w:bottom w:val="single" w:sz="8" w:space="0" w:color="auto"/>
              <w:right w:val="single" w:sz="24" w:space="0" w:color="auto"/>
            </w:tcBorders>
            <w:tcMar>
              <w:top w:w="0" w:type="dxa"/>
              <w:left w:w="70" w:type="dxa"/>
              <w:bottom w:w="0" w:type="dxa"/>
              <w:right w:w="70" w:type="dxa"/>
            </w:tcMar>
          </w:tcPr>
          <w:p w:rsidR="00DD5A3C" w:rsidRDefault="00DD5A3C" w:rsidP="004E17F4">
            <w:pPr>
              <w:pStyle w:val="Textoindependiente3"/>
              <w:spacing w:line="240" w:lineRule="auto"/>
              <w:jc w:val="center"/>
              <w:rPr>
                <w:rFonts w:ascii="Verdana" w:hAnsi="Verdana"/>
                <w:bCs/>
                <w:lang w:val="es-ES_tradnl"/>
              </w:rPr>
            </w:pPr>
          </w:p>
          <w:p w:rsidR="004E73D2" w:rsidRDefault="00C4590D" w:rsidP="004E17F4">
            <w:pPr>
              <w:pStyle w:val="Textoindependiente3"/>
              <w:spacing w:line="240" w:lineRule="auto"/>
              <w:jc w:val="center"/>
              <w:rPr>
                <w:rFonts w:ascii="Verdana" w:hAnsi="Verdana"/>
                <w:bCs/>
                <w:lang w:val="es-ES_tradnl"/>
              </w:rPr>
            </w:pPr>
            <w:r>
              <w:rPr>
                <w:rFonts w:ascii="Verdana" w:hAnsi="Verdana"/>
                <w:bCs/>
                <w:lang w:val="es-ES_tradnl"/>
              </w:rPr>
              <w:t>1,</w:t>
            </w:r>
            <w:r w:rsidR="004E73D2" w:rsidRPr="00DD5A3C">
              <w:rPr>
                <w:rFonts w:ascii="Verdana" w:hAnsi="Verdana"/>
                <w:bCs/>
                <w:lang w:val="es-ES_tradnl"/>
              </w:rPr>
              <w:t>2,</w:t>
            </w:r>
            <w:r w:rsidR="00621165">
              <w:rPr>
                <w:rFonts w:ascii="Verdana" w:hAnsi="Verdana"/>
                <w:bCs/>
                <w:lang w:val="es-ES_tradnl"/>
              </w:rPr>
              <w:t>8</w:t>
            </w:r>
            <w:r w:rsidR="004E73D2" w:rsidRPr="00DD5A3C">
              <w:rPr>
                <w:rFonts w:ascii="Verdana" w:hAnsi="Verdana"/>
                <w:bCs/>
                <w:lang w:val="es-ES_tradnl"/>
              </w:rPr>
              <w:t xml:space="preserve"> y 9 de marzo</w:t>
            </w:r>
          </w:p>
          <w:p w:rsidR="00DD5A3C" w:rsidRDefault="00DD5A3C" w:rsidP="004E17F4">
            <w:pPr>
              <w:pStyle w:val="Textoindependiente3"/>
              <w:spacing w:line="240" w:lineRule="auto"/>
              <w:jc w:val="center"/>
              <w:rPr>
                <w:rFonts w:ascii="Verdana" w:hAnsi="Verdana"/>
                <w:b/>
                <w:bCs/>
                <w:lang w:val="es-ES_tradnl"/>
              </w:rPr>
            </w:pPr>
          </w:p>
        </w:tc>
      </w:tr>
      <w:tr w:rsidR="007A16AC" w:rsidRPr="00621165" w:rsidTr="00E85B14">
        <w:tc>
          <w:tcPr>
            <w:tcW w:w="3568" w:type="dxa"/>
            <w:tcBorders>
              <w:top w:val="nil"/>
              <w:left w:val="single" w:sz="24" w:space="0" w:color="auto"/>
              <w:bottom w:val="single" w:sz="8" w:space="0" w:color="auto"/>
              <w:right w:val="single" w:sz="8" w:space="0" w:color="auto"/>
            </w:tcBorders>
            <w:tcMar>
              <w:top w:w="0" w:type="dxa"/>
              <w:left w:w="70" w:type="dxa"/>
              <w:bottom w:w="0" w:type="dxa"/>
              <w:right w:w="70" w:type="dxa"/>
            </w:tcMar>
            <w:hideMark/>
          </w:tcPr>
          <w:p w:rsidR="007A16AC" w:rsidRDefault="007A16AC" w:rsidP="007A16AC">
            <w:pPr>
              <w:pStyle w:val="Textoindependiente3"/>
              <w:spacing w:line="240" w:lineRule="auto"/>
              <w:rPr>
                <w:rFonts w:ascii="Verdana" w:hAnsi="Verdana"/>
              </w:rPr>
            </w:pPr>
          </w:p>
          <w:p w:rsidR="007A16AC" w:rsidRDefault="007A16AC" w:rsidP="007A16AC">
            <w:pPr>
              <w:pStyle w:val="Textoindependiente3"/>
              <w:spacing w:line="240" w:lineRule="auto"/>
              <w:rPr>
                <w:rFonts w:ascii="Verdana" w:hAnsi="Verdana"/>
              </w:rPr>
            </w:pPr>
            <w:r>
              <w:rPr>
                <w:rFonts w:ascii="Verdana" w:hAnsi="Verdana"/>
              </w:rPr>
              <w:t>Finanzas Empresariales</w:t>
            </w:r>
          </w:p>
        </w:tc>
        <w:tc>
          <w:tcPr>
            <w:tcW w:w="2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A16AC" w:rsidRDefault="007A16AC" w:rsidP="007A16AC">
            <w:pPr>
              <w:pStyle w:val="Textoindependiente3"/>
              <w:spacing w:line="240" w:lineRule="auto"/>
              <w:rPr>
                <w:rFonts w:ascii="Verdana" w:hAnsi="Verdana"/>
                <w:lang w:val="es-ES_tradnl"/>
              </w:rPr>
            </w:pPr>
            <w:r w:rsidRPr="00662A33">
              <w:rPr>
                <w:rFonts w:ascii="Verdana" w:hAnsi="Verdana"/>
                <w:lang w:val="es-ES_tradnl"/>
              </w:rPr>
              <w:t>Yanira de Martínez</w:t>
            </w:r>
          </w:p>
        </w:tc>
        <w:tc>
          <w:tcPr>
            <w:tcW w:w="2888" w:type="dxa"/>
            <w:tcBorders>
              <w:top w:val="nil"/>
              <w:left w:val="nil"/>
              <w:bottom w:val="single" w:sz="8" w:space="0" w:color="auto"/>
              <w:right w:val="single" w:sz="24" w:space="0" w:color="auto"/>
            </w:tcBorders>
            <w:tcMar>
              <w:top w:w="0" w:type="dxa"/>
              <w:left w:w="70" w:type="dxa"/>
              <w:bottom w:w="0" w:type="dxa"/>
              <w:right w:w="70" w:type="dxa"/>
            </w:tcMar>
            <w:hideMark/>
          </w:tcPr>
          <w:p w:rsidR="007A16AC" w:rsidRDefault="007A16AC" w:rsidP="007A16AC">
            <w:pPr>
              <w:pStyle w:val="Textoindependiente3"/>
              <w:spacing w:line="240" w:lineRule="auto"/>
              <w:jc w:val="center"/>
              <w:rPr>
                <w:rFonts w:ascii="Verdana" w:hAnsi="Verdana"/>
                <w:lang w:val="es-ES_tradnl"/>
              </w:rPr>
            </w:pPr>
            <w:r>
              <w:rPr>
                <w:rFonts w:ascii="Verdana" w:hAnsi="Verdana"/>
                <w:lang w:val="es-ES_tradnl"/>
              </w:rPr>
              <w:t>2</w:t>
            </w:r>
            <w:r w:rsidR="00621165">
              <w:rPr>
                <w:rFonts w:ascii="Verdana" w:hAnsi="Verdana"/>
                <w:lang w:val="es-ES_tradnl"/>
              </w:rPr>
              <w:t>2</w:t>
            </w:r>
            <w:r>
              <w:rPr>
                <w:rFonts w:ascii="Verdana" w:hAnsi="Verdana"/>
                <w:lang w:val="es-ES_tradnl"/>
              </w:rPr>
              <w:t>-23, 2</w:t>
            </w:r>
            <w:r w:rsidR="00621165">
              <w:rPr>
                <w:rFonts w:ascii="Verdana" w:hAnsi="Verdana"/>
                <w:lang w:val="es-ES_tradnl"/>
              </w:rPr>
              <w:t>9</w:t>
            </w:r>
            <w:r>
              <w:rPr>
                <w:rFonts w:ascii="Verdana" w:hAnsi="Verdana"/>
                <w:lang w:val="es-ES_tradnl"/>
              </w:rPr>
              <w:t>-30 de marzo</w:t>
            </w:r>
          </w:p>
          <w:p w:rsidR="007A16AC" w:rsidRDefault="00621165" w:rsidP="007A16AC">
            <w:pPr>
              <w:pStyle w:val="Textoindependiente3"/>
              <w:spacing w:line="240" w:lineRule="auto"/>
              <w:jc w:val="center"/>
              <w:rPr>
                <w:rFonts w:ascii="Verdana" w:hAnsi="Verdana"/>
                <w:lang w:val="es-ES_tradnl"/>
              </w:rPr>
            </w:pPr>
            <w:r>
              <w:rPr>
                <w:rFonts w:ascii="Verdana" w:hAnsi="Verdana"/>
                <w:lang w:val="es-ES_tradnl"/>
              </w:rPr>
              <w:t>5</w:t>
            </w:r>
            <w:r w:rsidR="007A16AC" w:rsidRPr="00F43906">
              <w:rPr>
                <w:rFonts w:ascii="Verdana" w:hAnsi="Verdana"/>
                <w:lang w:val="es-ES_tradnl"/>
              </w:rPr>
              <w:t>-6, 1</w:t>
            </w:r>
            <w:r>
              <w:rPr>
                <w:rFonts w:ascii="Verdana" w:hAnsi="Verdana"/>
                <w:lang w:val="es-ES_tradnl"/>
              </w:rPr>
              <w:t>9</w:t>
            </w:r>
            <w:r w:rsidR="007A16AC" w:rsidRPr="00F43906">
              <w:rPr>
                <w:rFonts w:ascii="Verdana" w:hAnsi="Verdana"/>
                <w:lang w:val="es-ES_tradnl"/>
              </w:rPr>
              <w:t>-20, 2</w:t>
            </w:r>
            <w:r>
              <w:rPr>
                <w:rFonts w:ascii="Verdana" w:hAnsi="Verdana"/>
                <w:lang w:val="es-ES_tradnl"/>
              </w:rPr>
              <w:t>6</w:t>
            </w:r>
            <w:r w:rsidR="007A16AC">
              <w:rPr>
                <w:rFonts w:ascii="Verdana" w:hAnsi="Verdana"/>
                <w:lang w:val="es-ES_tradnl"/>
              </w:rPr>
              <w:t xml:space="preserve"> de abril</w:t>
            </w:r>
          </w:p>
          <w:p w:rsidR="007A16AC" w:rsidRDefault="007A16AC" w:rsidP="00621165">
            <w:pPr>
              <w:pStyle w:val="Textoindependiente3"/>
              <w:spacing w:line="240" w:lineRule="auto"/>
              <w:jc w:val="center"/>
              <w:rPr>
                <w:rFonts w:ascii="Verdana" w:hAnsi="Verdana"/>
                <w:lang w:val="es-ES_tradnl"/>
              </w:rPr>
            </w:pPr>
            <w:r w:rsidRPr="00735AEB">
              <w:rPr>
                <w:rFonts w:ascii="Verdana" w:hAnsi="Verdana"/>
                <w:lang w:val="es-ES_tradnl"/>
              </w:rPr>
              <w:t xml:space="preserve">Examen final: </w:t>
            </w:r>
            <w:r w:rsidR="00621165">
              <w:rPr>
                <w:rFonts w:ascii="Verdana" w:hAnsi="Verdana"/>
                <w:lang w:val="es-ES_tradnl"/>
              </w:rPr>
              <w:t>3</w:t>
            </w:r>
            <w:r w:rsidRPr="00F43906">
              <w:rPr>
                <w:rFonts w:ascii="Verdana" w:hAnsi="Verdana"/>
                <w:lang w:val="es-ES_tradnl"/>
              </w:rPr>
              <w:t xml:space="preserve"> de mayo</w:t>
            </w:r>
          </w:p>
        </w:tc>
      </w:tr>
      <w:tr w:rsidR="007A16AC" w:rsidTr="00E85B14">
        <w:tc>
          <w:tcPr>
            <w:tcW w:w="3568" w:type="dxa"/>
            <w:tcBorders>
              <w:top w:val="nil"/>
              <w:left w:val="single" w:sz="24" w:space="0" w:color="auto"/>
              <w:bottom w:val="single" w:sz="8" w:space="0" w:color="auto"/>
              <w:right w:val="single" w:sz="8" w:space="0" w:color="auto"/>
            </w:tcBorders>
            <w:tcMar>
              <w:top w:w="0" w:type="dxa"/>
              <w:left w:w="70" w:type="dxa"/>
              <w:bottom w:w="0" w:type="dxa"/>
              <w:right w:w="70" w:type="dxa"/>
            </w:tcMar>
          </w:tcPr>
          <w:p w:rsidR="007A16AC" w:rsidRDefault="007A16AC" w:rsidP="007A16AC">
            <w:pPr>
              <w:pStyle w:val="Textoindependiente3"/>
              <w:spacing w:line="240" w:lineRule="auto"/>
              <w:jc w:val="left"/>
              <w:rPr>
                <w:rFonts w:ascii="Verdana" w:hAnsi="Verdana"/>
              </w:rPr>
            </w:pPr>
          </w:p>
          <w:p w:rsidR="007A16AC" w:rsidRDefault="007A16AC" w:rsidP="007A16AC">
            <w:pPr>
              <w:pStyle w:val="Textoindependiente3"/>
              <w:spacing w:line="240" w:lineRule="auto"/>
              <w:jc w:val="left"/>
              <w:rPr>
                <w:rFonts w:ascii="Verdana" w:hAnsi="Verdana"/>
                <w:lang w:val="es-ES_tradnl"/>
              </w:rPr>
            </w:pPr>
            <w:r>
              <w:rPr>
                <w:rFonts w:ascii="Verdana" w:hAnsi="Verdana"/>
              </w:rPr>
              <w:t>Mercado de Capitales</w:t>
            </w:r>
          </w:p>
        </w:tc>
        <w:tc>
          <w:tcPr>
            <w:tcW w:w="2394" w:type="dxa"/>
            <w:tcBorders>
              <w:top w:val="nil"/>
              <w:left w:val="nil"/>
              <w:bottom w:val="single" w:sz="8" w:space="0" w:color="auto"/>
              <w:right w:val="single" w:sz="8" w:space="0" w:color="auto"/>
            </w:tcBorders>
            <w:tcMar>
              <w:top w:w="0" w:type="dxa"/>
              <w:left w:w="70" w:type="dxa"/>
              <w:bottom w:w="0" w:type="dxa"/>
              <w:right w:w="70" w:type="dxa"/>
            </w:tcMar>
            <w:vAlign w:val="center"/>
          </w:tcPr>
          <w:p w:rsidR="007A16AC" w:rsidRDefault="007A16AC" w:rsidP="007A16AC">
            <w:pPr>
              <w:pStyle w:val="Textoindependiente3"/>
              <w:spacing w:line="240" w:lineRule="auto"/>
              <w:jc w:val="center"/>
              <w:rPr>
                <w:rFonts w:ascii="Verdana" w:hAnsi="Verdana"/>
                <w:lang w:val="es-ES_tradnl"/>
              </w:rPr>
            </w:pPr>
            <w:r>
              <w:rPr>
                <w:rFonts w:ascii="Verdana" w:hAnsi="Verdana"/>
                <w:lang w:val="es-ES_tradnl"/>
              </w:rPr>
              <w:t>María Antonieta Zepeda</w:t>
            </w:r>
          </w:p>
        </w:tc>
        <w:tc>
          <w:tcPr>
            <w:tcW w:w="2888" w:type="dxa"/>
            <w:tcBorders>
              <w:top w:val="nil"/>
              <w:left w:val="nil"/>
              <w:bottom w:val="single" w:sz="8" w:space="0" w:color="auto"/>
              <w:right w:val="single" w:sz="24" w:space="0" w:color="auto"/>
            </w:tcBorders>
            <w:tcMar>
              <w:top w:w="0" w:type="dxa"/>
              <w:left w:w="70" w:type="dxa"/>
              <w:bottom w:w="0" w:type="dxa"/>
              <w:right w:w="70" w:type="dxa"/>
            </w:tcMar>
          </w:tcPr>
          <w:p w:rsidR="007A16AC" w:rsidRDefault="007A16AC" w:rsidP="007A16AC">
            <w:pPr>
              <w:pStyle w:val="Textoindependiente3"/>
              <w:spacing w:line="240" w:lineRule="auto"/>
              <w:jc w:val="center"/>
              <w:rPr>
                <w:rFonts w:ascii="Verdana" w:hAnsi="Verdana"/>
                <w:lang w:val="es-ES_tradnl"/>
              </w:rPr>
            </w:pPr>
            <w:r w:rsidRPr="00F43906">
              <w:rPr>
                <w:rFonts w:ascii="Verdana" w:hAnsi="Verdana"/>
                <w:lang w:val="es-ES_tradnl"/>
              </w:rPr>
              <w:t>4, 8-11, 15-18, 22-25, 29</w:t>
            </w:r>
            <w:r>
              <w:rPr>
                <w:rFonts w:ascii="Verdana" w:hAnsi="Verdana"/>
                <w:lang w:val="es-ES_tradnl"/>
              </w:rPr>
              <w:t xml:space="preserve"> de mayo</w:t>
            </w:r>
          </w:p>
          <w:p w:rsidR="007A16AC" w:rsidRDefault="007A16AC" w:rsidP="007A16AC">
            <w:pPr>
              <w:pStyle w:val="Textoindependiente3"/>
              <w:spacing w:line="240" w:lineRule="auto"/>
              <w:jc w:val="center"/>
              <w:rPr>
                <w:rFonts w:ascii="Verdana" w:hAnsi="Verdana"/>
                <w:lang w:val="es-ES_tradnl"/>
              </w:rPr>
            </w:pPr>
            <w:r>
              <w:rPr>
                <w:rFonts w:ascii="Verdana" w:hAnsi="Verdana"/>
                <w:lang w:val="es-ES_tradnl"/>
              </w:rPr>
              <w:t>1</w:t>
            </w:r>
            <w:r>
              <w:t xml:space="preserve"> </w:t>
            </w:r>
            <w:r>
              <w:rPr>
                <w:rFonts w:ascii="Verdana" w:hAnsi="Verdana"/>
                <w:lang w:val="es-ES_tradnl"/>
              </w:rPr>
              <w:t>de junio</w:t>
            </w:r>
          </w:p>
          <w:p w:rsidR="007A16AC" w:rsidRDefault="007A16AC" w:rsidP="007A16AC">
            <w:pPr>
              <w:pStyle w:val="Textoindependiente3"/>
              <w:spacing w:line="240" w:lineRule="auto"/>
              <w:jc w:val="center"/>
              <w:rPr>
                <w:rFonts w:ascii="Verdana" w:hAnsi="Verdana"/>
                <w:lang w:val="es-ES_tradnl"/>
              </w:rPr>
            </w:pPr>
            <w:r w:rsidRPr="00735AEB">
              <w:rPr>
                <w:rFonts w:ascii="Verdana" w:hAnsi="Verdana"/>
                <w:lang w:val="es-ES_tradnl"/>
              </w:rPr>
              <w:t xml:space="preserve">Examen Final: </w:t>
            </w:r>
            <w:r w:rsidRPr="00F43906">
              <w:rPr>
                <w:rFonts w:ascii="Verdana" w:hAnsi="Verdana"/>
                <w:lang w:val="es-ES_tradnl"/>
              </w:rPr>
              <w:t>5 de junio</w:t>
            </w:r>
          </w:p>
        </w:tc>
      </w:tr>
      <w:tr w:rsidR="007A16AC" w:rsidTr="00E85B14">
        <w:tc>
          <w:tcPr>
            <w:tcW w:w="3568" w:type="dxa"/>
            <w:tcBorders>
              <w:top w:val="nil"/>
              <w:left w:val="single" w:sz="24" w:space="0" w:color="auto"/>
              <w:bottom w:val="single" w:sz="8" w:space="0" w:color="auto"/>
              <w:right w:val="single" w:sz="8" w:space="0" w:color="auto"/>
            </w:tcBorders>
            <w:tcMar>
              <w:top w:w="0" w:type="dxa"/>
              <w:left w:w="70" w:type="dxa"/>
              <w:bottom w:w="0" w:type="dxa"/>
              <w:right w:w="70" w:type="dxa"/>
            </w:tcMar>
          </w:tcPr>
          <w:p w:rsidR="007A16AC" w:rsidRDefault="007A16AC" w:rsidP="007A16AC">
            <w:pPr>
              <w:pStyle w:val="Textoindependiente3"/>
              <w:spacing w:line="240" w:lineRule="auto"/>
              <w:rPr>
                <w:rFonts w:ascii="Verdana" w:hAnsi="Verdana"/>
              </w:rPr>
            </w:pPr>
          </w:p>
          <w:p w:rsidR="007A16AC" w:rsidRDefault="007A16AC" w:rsidP="007A16AC">
            <w:pPr>
              <w:pStyle w:val="Textoindependiente3"/>
              <w:spacing w:line="240" w:lineRule="auto"/>
              <w:rPr>
                <w:rFonts w:ascii="Verdana" w:hAnsi="Verdana"/>
              </w:rPr>
            </w:pPr>
            <w:r>
              <w:rPr>
                <w:rFonts w:ascii="Verdana" w:hAnsi="Verdana"/>
              </w:rPr>
              <w:t>Administración del Capital de Trabajo</w:t>
            </w:r>
          </w:p>
          <w:p w:rsidR="007A16AC" w:rsidRDefault="007A16AC" w:rsidP="007A16AC">
            <w:pPr>
              <w:pStyle w:val="Textoindependiente3"/>
              <w:spacing w:line="240" w:lineRule="auto"/>
              <w:rPr>
                <w:rFonts w:ascii="Verdana" w:hAnsi="Verdana"/>
              </w:rPr>
            </w:pPr>
          </w:p>
        </w:tc>
        <w:tc>
          <w:tcPr>
            <w:tcW w:w="2394" w:type="dxa"/>
            <w:tcBorders>
              <w:top w:val="nil"/>
              <w:left w:val="nil"/>
              <w:bottom w:val="single" w:sz="8" w:space="0" w:color="auto"/>
              <w:right w:val="single" w:sz="8" w:space="0" w:color="auto"/>
            </w:tcBorders>
            <w:tcMar>
              <w:top w:w="0" w:type="dxa"/>
              <w:left w:w="70" w:type="dxa"/>
              <w:bottom w:w="0" w:type="dxa"/>
              <w:right w:w="70" w:type="dxa"/>
            </w:tcMar>
            <w:vAlign w:val="center"/>
          </w:tcPr>
          <w:p w:rsidR="007A16AC" w:rsidRDefault="007A16AC" w:rsidP="007A16AC">
            <w:pPr>
              <w:pStyle w:val="Textoindependiente3"/>
              <w:spacing w:line="240" w:lineRule="auto"/>
              <w:jc w:val="center"/>
              <w:rPr>
                <w:rFonts w:ascii="Verdana" w:hAnsi="Verdana"/>
                <w:lang w:val="es-ES_tradnl"/>
              </w:rPr>
            </w:pPr>
            <w:r>
              <w:rPr>
                <w:rFonts w:ascii="Verdana" w:hAnsi="Verdana"/>
                <w:lang w:val="es-ES_tradnl"/>
              </w:rPr>
              <w:t>José Mauricio Reyes</w:t>
            </w:r>
          </w:p>
        </w:tc>
        <w:tc>
          <w:tcPr>
            <w:tcW w:w="2888" w:type="dxa"/>
            <w:tcBorders>
              <w:top w:val="nil"/>
              <w:left w:val="nil"/>
              <w:bottom w:val="single" w:sz="8" w:space="0" w:color="auto"/>
              <w:right w:val="single" w:sz="24" w:space="0" w:color="auto"/>
            </w:tcBorders>
            <w:tcMar>
              <w:top w:w="0" w:type="dxa"/>
              <w:left w:w="70" w:type="dxa"/>
              <w:bottom w:w="0" w:type="dxa"/>
              <w:right w:w="70" w:type="dxa"/>
            </w:tcMar>
          </w:tcPr>
          <w:p w:rsidR="007A16AC" w:rsidRDefault="007A16AC" w:rsidP="007A16AC">
            <w:pPr>
              <w:pStyle w:val="Textoindependiente3"/>
              <w:spacing w:line="240" w:lineRule="auto"/>
              <w:jc w:val="center"/>
              <w:rPr>
                <w:rFonts w:ascii="Verdana" w:hAnsi="Verdana"/>
                <w:lang w:val="es-ES_tradnl"/>
              </w:rPr>
            </w:pPr>
            <w:r w:rsidRPr="007A16AC">
              <w:rPr>
                <w:rFonts w:ascii="Verdana" w:hAnsi="Verdana"/>
                <w:lang w:val="es-ES_tradnl"/>
              </w:rPr>
              <w:t>8, 13-15, 20-22, 27-29</w:t>
            </w:r>
            <w:r>
              <w:rPr>
                <w:rFonts w:ascii="Verdana" w:hAnsi="Verdana"/>
                <w:lang w:val="es-ES_tradnl"/>
              </w:rPr>
              <w:t xml:space="preserve"> de junio</w:t>
            </w:r>
          </w:p>
          <w:p w:rsidR="007A16AC" w:rsidRDefault="007A16AC" w:rsidP="007A16AC">
            <w:pPr>
              <w:pStyle w:val="Textoindependiente3"/>
              <w:spacing w:line="240" w:lineRule="auto"/>
              <w:jc w:val="center"/>
              <w:rPr>
                <w:rFonts w:ascii="Verdana" w:hAnsi="Verdana"/>
                <w:lang w:val="es-ES_tradnl"/>
              </w:rPr>
            </w:pPr>
            <w:r w:rsidRPr="007A16AC">
              <w:rPr>
                <w:rFonts w:ascii="Verdana" w:hAnsi="Verdana"/>
                <w:lang w:val="es-ES_tradnl"/>
              </w:rPr>
              <w:t>4-6</w:t>
            </w:r>
            <w:r>
              <w:rPr>
                <w:rFonts w:ascii="Verdana" w:hAnsi="Verdana"/>
                <w:lang w:val="es-ES_tradnl"/>
              </w:rPr>
              <w:t xml:space="preserve"> de julio</w:t>
            </w:r>
          </w:p>
          <w:p w:rsidR="007A16AC" w:rsidRDefault="007A16AC" w:rsidP="007A16AC">
            <w:pPr>
              <w:pStyle w:val="Textoindependiente3"/>
              <w:spacing w:line="240" w:lineRule="auto"/>
              <w:jc w:val="center"/>
              <w:rPr>
                <w:rFonts w:ascii="Verdana" w:hAnsi="Verdana"/>
                <w:lang w:val="es-ES_tradnl"/>
              </w:rPr>
            </w:pPr>
            <w:r w:rsidRPr="00735AEB">
              <w:rPr>
                <w:rFonts w:ascii="Verdana" w:hAnsi="Verdana"/>
                <w:lang w:val="es-ES_tradnl"/>
              </w:rPr>
              <w:t>Examen final:</w:t>
            </w:r>
            <w:r>
              <w:t xml:space="preserve"> </w:t>
            </w:r>
            <w:r w:rsidRPr="007A16AC">
              <w:rPr>
                <w:rFonts w:ascii="Verdana" w:hAnsi="Verdana"/>
                <w:lang w:val="es-ES_tradnl"/>
              </w:rPr>
              <w:t>11 de julio</w:t>
            </w:r>
          </w:p>
        </w:tc>
      </w:tr>
      <w:tr w:rsidR="007A16AC" w:rsidTr="00E85B14">
        <w:tc>
          <w:tcPr>
            <w:tcW w:w="3568" w:type="dxa"/>
            <w:tcBorders>
              <w:top w:val="nil"/>
              <w:left w:val="single" w:sz="24" w:space="0" w:color="auto"/>
              <w:bottom w:val="single" w:sz="8" w:space="0" w:color="auto"/>
              <w:right w:val="single" w:sz="8" w:space="0" w:color="auto"/>
            </w:tcBorders>
            <w:tcMar>
              <w:top w:w="0" w:type="dxa"/>
              <w:left w:w="70" w:type="dxa"/>
              <w:bottom w:w="0" w:type="dxa"/>
              <w:right w:w="70" w:type="dxa"/>
            </w:tcMar>
          </w:tcPr>
          <w:p w:rsidR="007A16AC" w:rsidRDefault="007A16AC" w:rsidP="007A16AC">
            <w:pPr>
              <w:pStyle w:val="Textoindependiente3"/>
              <w:spacing w:line="240" w:lineRule="auto"/>
              <w:rPr>
                <w:rFonts w:ascii="Verdana" w:hAnsi="Verdana"/>
              </w:rPr>
            </w:pPr>
          </w:p>
          <w:p w:rsidR="007A16AC" w:rsidRDefault="007A16AC" w:rsidP="007A16AC">
            <w:pPr>
              <w:pStyle w:val="Textoindependiente3"/>
              <w:spacing w:line="240" w:lineRule="auto"/>
              <w:rPr>
                <w:rFonts w:ascii="Verdana" w:hAnsi="Verdana"/>
              </w:rPr>
            </w:pPr>
            <w:r>
              <w:rPr>
                <w:rFonts w:ascii="Verdana" w:hAnsi="Verdana"/>
              </w:rPr>
              <w:t>Evaluación de proyectos</w:t>
            </w:r>
          </w:p>
        </w:tc>
        <w:tc>
          <w:tcPr>
            <w:tcW w:w="2394" w:type="dxa"/>
            <w:tcBorders>
              <w:top w:val="nil"/>
              <w:left w:val="nil"/>
              <w:bottom w:val="single" w:sz="8" w:space="0" w:color="auto"/>
              <w:right w:val="single" w:sz="8" w:space="0" w:color="auto"/>
            </w:tcBorders>
            <w:tcMar>
              <w:top w:w="0" w:type="dxa"/>
              <w:left w:w="70" w:type="dxa"/>
              <w:bottom w:w="0" w:type="dxa"/>
              <w:right w:w="70" w:type="dxa"/>
            </w:tcMar>
            <w:vAlign w:val="center"/>
          </w:tcPr>
          <w:p w:rsidR="007A16AC" w:rsidRPr="00662A33" w:rsidRDefault="007A16AC" w:rsidP="007A16AC">
            <w:pPr>
              <w:pStyle w:val="Textoindependiente3"/>
              <w:spacing w:line="240" w:lineRule="auto"/>
              <w:jc w:val="center"/>
              <w:rPr>
                <w:rFonts w:ascii="Verdana" w:hAnsi="Verdana"/>
                <w:lang w:val="es-ES_tradnl"/>
              </w:rPr>
            </w:pPr>
            <w:r>
              <w:rPr>
                <w:rFonts w:ascii="Verdana" w:hAnsi="Verdana"/>
                <w:lang w:val="es-ES_tradnl"/>
              </w:rPr>
              <w:t>Francisco Rivas Sorto</w:t>
            </w:r>
          </w:p>
        </w:tc>
        <w:tc>
          <w:tcPr>
            <w:tcW w:w="2888" w:type="dxa"/>
            <w:tcBorders>
              <w:top w:val="nil"/>
              <w:left w:val="nil"/>
              <w:bottom w:val="single" w:sz="8" w:space="0" w:color="auto"/>
              <w:right w:val="single" w:sz="24" w:space="0" w:color="auto"/>
            </w:tcBorders>
            <w:tcMar>
              <w:top w:w="0" w:type="dxa"/>
              <w:left w:w="70" w:type="dxa"/>
              <w:bottom w:w="0" w:type="dxa"/>
              <w:right w:w="70" w:type="dxa"/>
            </w:tcMar>
          </w:tcPr>
          <w:p w:rsidR="007A16AC" w:rsidRDefault="007A16AC" w:rsidP="007A16AC">
            <w:pPr>
              <w:pStyle w:val="Textoindependiente3"/>
              <w:spacing w:line="240" w:lineRule="auto"/>
              <w:jc w:val="center"/>
              <w:rPr>
                <w:rFonts w:ascii="Verdana" w:hAnsi="Verdana"/>
                <w:lang w:val="es-ES_tradnl"/>
              </w:rPr>
            </w:pPr>
            <w:r w:rsidRPr="007A16AC">
              <w:rPr>
                <w:rFonts w:ascii="Verdana" w:hAnsi="Verdana"/>
                <w:lang w:val="es-ES_tradnl"/>
              </w:rPr>
              <w:t>13, 18-20, 25-27</w:t>
            </w:r>
            <w:r>
              <w:rPr>
                <w:rFonts w:ascii="Verdana" w:hAnsi="Verdana"/>
                <w:lang w:val="es-ES_tradnl"/>
              </w:rPr>
              <w:t xml:space="preserve"> de julio</w:t>
            </w:r>
          </w:p>
          <w:p w:rsidR="007A16AC" w:rsidRDefault="007A16AC" w:rsidP="007A16AC">
            <w:pPr>
              <w:pStyle w:val="Textoindependiente3"/>
              <w:spacing w:line="240" w:lineRule="auto"/>
              <w:jc w:val="center"/>
              <w:rPr>
                <w:rFonts w:ascii="Verdana" w:hAnsi="Verdana"/>
                <w:lang w:val="es-ES_tradnl"/>
              </w:rPr>
            </w:pPr>
            <w:r w:rsidRPr="007A16AC">
              <w:rPr>
                <w:rFonts w:ascii="Verdana" w:hAnsi="Verdana"/>
                <w:lang w:val="es-ES_tradnl"/>
              </w:rPr>
              <w:t xml:space="preserve">8-10, 15-17 </w:t>
            </w:r>
            <w:r>
              <w:rPr>
                <w:rFonts w:ascii="Verdana" w:hAnsi="Verdana"/>
                <w:lang w:val="es-ES_tradnl"/>
              </w:rPr>
              <w:t xml:space="preserve">de agosto </w:t>
            </w:r>
          </w:p>
          <w:p w:rsidR="007A16AC" w:rsidRPr="00662A33" w:rsidRDefault="007A16AC" w:rsidP="007A16AC">
            <w:pPr>
              <w:pStyle w:val="Textoindependiente3"/>
              <w:spacing w:line="240" w:lineRule="auto"/>
              <w:jc w:val="center"/>
              <w:rPr>
                <w:rFonts w:ascii="Verdana" w:hAnsi="Verdana"/>
                <w:lang w:val="es-ES_tradnl"/>
              </w:rPr>
            </w:pPr>
            <w:r w:rsidRPr="00735AEB">
              <w:rPr>
                <w:rFonts w:ascii="Verdana" w:hAnsi="Verdana"/>
                <w:lang w:val="es-ES_tradnl"/>
              </w:rPr>
              <w:t xml:space="preserve">Examen final: </w:t>
            </w:r>
            <w:r w:rsidRPr="007A16AC">
              <w:rPr>
                <w:rFonts w:ascii="Verdana" w:hAnsi="Verdana"/>
                <w:lang w:val="es-ES_tradnl"/>
              </w:rPr>
              <w:t>24 de agosto</w:t>
            </w:r>
          </w:p>
        </w:tc>
      </w:tr>
      <w:tr w:rsidR="007A16AC" w:rsidTr="00E85B14">
        <w:tc>
          <w:tcPr>
            <w:tcW w:w="3568" w:type="dxa"/>
            <w:tcBorders>
              <w:top w:val="nil"/>
              <w:left w:val="single" w:sz="24" w:space="0" w:color="auto"/>
              <w:bottom w:val="single" w:sz="8" w:space="0" w:color="auto"/>
              <w:right w:val="single" w:sz="8" w:space="0" w:color="auto"/>
            </w:tcBorders>
            <w:tcMar>
              <w:top w:w="0" w:type="dxa"/>
              <w:left w:w="70" w:type="dxa"/>
              <w:bottom w:w="0" w:type="dxa"/>
              <w:right w:w="70" w:type="dxa"/>
            </w:tcMar>
          </w:tcPr>
          <w:p w:rsidR="007A16AC" w:rsidRDefault="007A16AC" w:rsidP="007A16AC">
            <w:pPr>
              <w:pStyle w:val="Textoindependiente3"/>
              <w:spacing w:line="240" w:lineRule="auto"/>
              <w:jc w:val="left"/>
              <w:rPr>
                <w:rFonts w:ascii="Verdana" w:hAnsi="Verdana"/>
              </w:rPr>
            </w:pPr>
          </w:p>
          <w:p w:rsidR="007A16AC" w:rsidRDefault="007A16AC" w:rsidP="007A16AC">
            <w:pPr>
              <w:pStyle w:val="Textoindependiente3"/>
              <w:spacing w:line="240" w:lineRule="auto"/>
              <w:jc w:val="left"/>
              <w:rPr>
                <w:rFonts w:ascii="Verdana" w:hAnsi="Verdana"/>
                <w:lang w:val="es-ES_tradnl"/>
              </w:rPr>
            </w:pPr>
            <w:r>
              <w:rPr>
                <w:rFonts w:ascii="Verdana" w:hAnsi="Verdana"/>
              </w:rPr>
              <w:t>Estructura de Capital y Política de Dividendos</w:t>
            </w:r>
          </w:p>
        </w:tc>
        <w:tc>
          <w:tcPr>
            <w:tcW w:w="2394" w:type="dxa"/>
            <w:tcBorders>
              <w:top w:val="nil"/>
              <w:left w:val="nil"/>
              <w:bottom w:val="single" w:sz="8" w:space="0" w:color="auto"/>
              <w:right w:val="single" w:sz="8" w:space="0" w:color="auto"/>
            </w:tcBorders>
            <w:tcMar>
              <w:top w:w="0" w:type="dxa"/>
              <w:left w:w="70" w:type="dxa"/>
              <w:bottom w:w="0" w:type="dxa"/>
              <w:right w:w="70" w:type="dxa"/>
            </w:tcMar>
            <w:vAlign w:val="center"/>
          </w:tcPr>
          <w:p w:rsidR="007A16AC" w:rsidRDefault="007A16AC" w:rsidP="007A16AC">
            <w:pPr>
              <w:pStyle w:val="Textoindependiente3"/>
              <w:spacing w:line="240" w:lineRule="auto"/>
              <w:jc w:val="center"/>
              <w:rPr>
                <w:rFonts w:ascii="Verdana" w:hAnsi="Verdana"/>
                <w:lang w:val="es-ES_tradnl"/>
              </w:rPr>
            </w:pPr>
            <w:r>
              <w:rPr>
                <w:rFonts w:ascii="Verdana" w:hAnsi="Verdana"/>
                <w:lang w:val="es-ES_tradnl"/>
              </w:rPr>
              <w:t>Luis Adalberto Aquino</w:t>
            </w:r>
          </w:p>
        </w:tc>
        <w:tc>
          <w:tcPr>
            <w:tcW w:w="2888" w:type="dxa"/>
            <w:tcBorders>
              <w:top w:val="nil"/>
              <w:left w:val="nil"/>
              <w:bottom w:val="single" w:sz="8" w:space="0" w:color="auto"/>
              <w:right w:val="single" w:sz="24" w:space="0" w:color="auto"/>
            </w:tcBorders>
            <w:tcMar>
              <w:top w:w="0" w:type="dxa"/>
              <w:left w:w="70" w:type="dxa"/>
              <w:bottom w:w="0" w:type="dxa"/>
              <w:right w:w="70" w:type="dxa"/>
            </w:tcMar>
          </w:tcPr>
          <w:p w:rsidR="007A16AC" w:rsidRDefault="007A16AC" w:rsidP="007A16AC">
            <w:pPr>
              <w:pStyle w:val="Textoindependiente3"/>
              <w:spacing w:line="240" w:lineRule="auto"/>
              <w:jc w:val="center"/>
              <w:rPr>
                <w:rFonts w:ascii="Verdana" w:hAnsi="Verdana"/>
                <w:lang w:val="es-ES_tradnl"/>
              </w:rPr>
            </w:pPr>
            <w:r w:rsidRPr="007A16AC">
              <w:rPr>
                <w:rFonts w:ascii="Verdana" w:hAnsi="Verdana"/>
                <w:lang w:val="es-ES_tradnl"/>
              </w:rPr>
              <w:t>28-30</w:t>
            </w:r>
            <w:r>
              <w:rPr>
                <w:rFonts w:ascii="Verdana" w:hAnsi="Verdana"/>
                <w:lang w:val="es-ES_tradnl"/>
              </w:rPr>
              <w:t xml:space="preserve"> de Agosto</w:t>
            </w:r>
          </w:p>
          <w:p w:rsidR="007A16AC" w:rsidRDefault="007A16AC" w:rsidP="007A16AC">
            <w:pPr>
              <w:pStyle w:val="Textoindependiente3"/>
              <w:spacing w:line="240" w:lineRule="auto"/>
              <w:jc w:val="center"/>
              <w:rPr>
                <w:rFonts w:ascii="Verdana" w:hAnsi="Verdana"/>
                <w:lang w:val="es-ES_tradnl"/>
              </w:rPr>
            </w:pPr>
            <w:r w:rsidRPr="007A16AC">
              <w:rPr>
                <w:rFonts w:ascii="Verdana" w:hAnsi="Verdana"/>
                <w:lang w:val="es-ES_tradnl"/>
              </w:rPr>
              <w:t>4-6, 11-13, 18-20, 25</w:t>
            </w:r>
            <w:r>
              <w:rPr>
                <w:rFonts w:ascii="Verdana" w:hAnsi="Verdana"/>
                <w:lang w:val="es-ES_tradnl"/>
              </w:rPr>
              <w:t xml:space="preserve"> de Septiembre</w:t>
            </w:r>
          </w:p>
          <w:p w:rsidR="007A16AC" w:rsidRDefault="007A16AC" w:rsidP="007A16AC">
            <w:pPr>
              <w:pStyle w:val="Textoindependiente3"/>
              <w:spacing w:line="240" w:lineRule="auto"/>
              <w:jc w:val="center"/>
              <w:rPr>
                <w:rFonts w:ascii="Verdana" w:hAnsi="Verdana"/>
                <w:lang w:val="es-ES_tradnl"/>
              </w:rPr>
            </w:pPr>
            <w:r w:rsidRPr="00735AEB">
              <w:rPr>
                <w:rFonts w:ascii="Verdana" w:hAnsi="Verdana"/>
                <w:lang w:val="es-ES_tradnl"/>
              </w:rPr>
              <w:t xml:space="preserve">Examen final: </w:t>
            </w:r>
            <w:r w:rsidRPr="007A16AC">
              <w:rPr>
                <w:rFonts w:ascii="Verdana" w:hAnsi="Verdana"/>
                <w:lang w:val="es-ES_tradnl"/>
              </w:rPr>
              <w:t>2 de octubre</w:t>
            </w:r>
          </w:p>
        </w:tc>
      </w:tr>
      <w:tr w:rsidR="007A16AC" w:rsidTr="00E85B14">
        <w:trPr>
          <w:trHeight w:val="287"/>
        </w:trPr>
        <w:tc>
          <w:tcPr>
            <w:tcW w:w="3568" w:type="dxa"/>
            <w:tcBorders>
              <w:top w:val="nil"/>
              <w:left w:val="single" w:sz="24" w:space="0" w:color="auto"/>
              <w:bottom w:val="single" w:sz="8" w:space="0" w:color="auto"/>
              <w:right w:val="single" w:sz="8" w:space="0" w:color="auto"/>
            </w:tcBorders>
            <w:tcMar>
              <w:top w:w="0" w:type="dxa"/>
              <w:left w:w="70" w:type="dxa"/>
              <w:bottom w:w="0" w:type="dxa"/>
              <w:right w:w="70" w:type="dxa"/>
            </w:tcMar>
            <w:hideMark/>
          </w:tcPr>
          <w:p w:rsidR="007A16AC" w:rsidRDefault="007A16AC" w:rsidP="007A16AC">
            <w:pPr>
              <w:pStyle w:val="Textoindependiente3"/>
              <w:spacing w:line="240" w:lineRule="auto"/>
              <w:rPr>
                <w:rFonts w:ascii="Verdana" w:hAnsi="Verdana"/>
                <w:lang w:val="es-ES_tradnl"/>
              </w:rPr>
            </w:pPr>
          </w:p>
          <w:p w:rsidR="007A16AC" w:rsidRDefault="007A16AC" w:rsidP="007A16AC">
            <w:pPr>
              <w:pStyle w:val="Textoindependiente3"/>
              <w:spacing w:line="240" w:lineRule="auto"/>
              <w:rPr>
                <w:rFonts w:ascii="Verdana" w:hAnsi="Verdana"/>
                <w:lang w:val="es-ES_tradnl"/>
              </w:rPr>
            </w:pPr>
            <w:r>
              <w:rPr>
                <w:rFonts w:ascii="Verdana" w:hAnsi="Verdana"/>
                <w:lang w:val="es-ES_tradnl"/>
              </w:rPr>
              <w:t>Finanzas Internacionales</w:t>
            </w:r>
          </w:p>
        </w:tc>
        <w:tc>
          <w:tcPr>
            <w:tcW w:w="2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A16AC" w:rsidRDefault="007A16AC" w:rsidP="007A16AC">
            <w:pPr>
              <w:pStyle w:val="Textoindependiente3"/>
              <w:spacing w:line="240" w:lineRule="auto"/>
              <w:jc w:val="center"/>
              <w:rPr>
                <w:rFonts w:ascii="Verdana" w:hAnsi="Verdana"/>
                <w:lang w:val="es-ES_tradnl"/>
              </w:rPr>
            </w:pPr>
            <w:r>
              <w:rPr>
                <w:rFonts w:ascii="Verdana" w:hAnsi="Verdana"/>
                <w:lang w:val="es-ES_tradnl"/>
              </w:rPr>
              <w:t>Sara María Trigos</w:t>
            </w:r>
          </w:p>
        </w:tc>
        <w:tc>
          <w:tcPr>
            <w:tcW w:w="2888" w:type="dxa"/>
            <w:tcBorders>
              <w:top w:val="nil"/>
              <w:left w:val="nil"/>
              <w:bottom w:val="single" w:sz="8" w:space="0" w:color="auto"/>
              <w:right w:val="single" w:sz="24" w:space="0" w:color="auto"/>
            </w:tcBorders>
            <w:tcMar>
              <w:top w:w="0" w:type="dxa"/>
              <w:left w:w="70" w:type="dxa"/>
              <w:bottom w:w="0" w:type="dxa"/>
              <w:right w:w="70" w:type="dxa"/>
            </w:tcMar>
            <w:hideMark/>
          </w:tcPr>
          <w:p w:rsidR="007A16AC" w:rsidRDefault="007A16AC" w:rsidP="007A16AC">
            <w:pPr>
              <w:pStyle w:val="Textoindependiente3"/>
              <w:spacing w:line="240" w:lineRule="auto"/>
              <w:jc w:val="center"/>
              <w:rPr>
                <w:rFonts w:ascii="Verdana" w:hAnsi="Verdana"/>
                <w:lang w:val="es-ES_tradnl"/>
              </w:rPr>
            </w:pPr>
          </w:p>
          <w:p w:rsidR="007A16AC" w:rsidRDefault="007A16AC" w:rsidP="007A16AC">
            <w:pPr>
              <w:pStyle w:val="Textoindependiente3"/>
              <w:spacing w:line="240" w:lineRule="auto"/>
              <w:jc w:val="center"/>
              <w:rPr>
                <w:rFonts w:ascii="Verdana" w:hAnsi="Verdana"/>
                <w:lang w:val="es-ES_tradnl"/>
              </w:rPr>
            </w:pPr>
            <w:r w:rsidRPr="007A16AC">
              <w:rPr>
                <w:rFonts w:ascii="Verdana" w:hAnsi="Verdana"/>
                <w:lang w:val="es-ES_tradnl"/>
              </w:rPr>
              <w:t xml:space="preserve">Semana Intensiva del 9 al 14 de octubre </w:t>
            </w:r>
          </w:p>
          <w:p w:rsidR="007A16AC" w:rsidRDefault="00095646" w:rsidP="007A16AC">
            <w:pPr>
              <w:pStyle w:val="Textoindependiente3"/>
              <w:spacing w:line="240" w:lineRule="auto"/>
              <w:jc w:val="center"/>
              <w:rPr>
                <w:rFonts w:ascii="Verdana" w:hAnsi="Verdana"/>
                <w:lang w:val="es-ES_tradnl"/>
              </w:rPr>
            </w:pPr>
            <w:r>
              <w:rPr>
                <w:rFonts w:ascii="Verdana" w:hAnsi="Verdana"/>
                <w:lang w:val="es-ES_tradnl"/>
              </w:rPr>
              <w:t>(Por confirmar)</w:t>
            </w:r>
          </w:p>
        </w:tc>
      </w:tr>
      <w:tr w:rsidR="007A16AC" w:rsidTr="00E85B14">
        <w:tc>
          <w:tcPr>
            <w:tcW w:w="3568" w:type="dxa"/>
            <w:tcBorders>
              <w:top w:val="nil"/>
              <w:left w:val="single" w:sz="24" w:space="0" w:color="auto"/>
              <w:bottom w:val="single" w:sz="24" w:space="0" w:color="auto"/>
              <w:right w:val="single" w:sz="8" w:space="0" w:color="auto"/>
            </w:tcBorders>
            <w:tcMar>
              <w:top w:w="0" w:type="dxa"/>
              <w:left w:w="70" w:type="dxa"/>
              <w:bottom w:w="0" w:type="dxa"/>
              <w:right w:w="70" w:type="dxa"/>
            </w:tcMar>
            <w:hideMark/>
          </w:tcPr>
          <w:p w:rsidR="007A16AC" w:rsidRDefault="007A16AC" w:rsidP="007A16AC">
            <w:pPr>
              <w:pStyle w:val="Textoindependiente3"/>
              <w:spacing w:line="240" w:lineRule="auto"/>
              <w:jc w:val="left"/>
              <w:rPr>
                <w:rFonts w:ascii="Verdana" w:hAnsi="Verdana"/>
              </w:rPr>
            </w:pPr>
          </w:p>
          <w:p w:rsidR="007A16AC" w:rsidRDefault="007A16AC" w:rsidP="007A16AC">
            <w:pPr>
              <w:pStyle w:val="Textoindependiente3"/>
              <w:spacing w:line="240" w:lineRule="auto"/>
              <w:jc w:val="left"/>
              <w:rPr>
                <w:rFonts w:ascii="Verdana" w:hAnsi="Verdana"/>
                <w:lang w:val="es-ES_tradnl"/>
              </w:rPr>
            </w:pPr>
            <w:r>
              <w:rPr>
                <w:rFonts w:ascii="Verdana" w:hAnsi="Verdana"/>
              </w:rPr>
              <w:t>Alternativas  Financiamiento a Largo Plazo</w:t>
            </w:r>
          </w:p>
        </w:tc>
        <w:tc>
          <w:tcPr>
            <w:tcW w:w="2394" w:type="dxa"/>
            <w:tcBorders>
              <w:top w:val="nil"/>
              <w:left w:val="nil"/>
              <w:bottom w:val="single" w:sz="24" w:space="0" w:color="auto"/>
              <w:right w:val="single" w:sz="8" w:space="0" w:color="auto"/>
            </w:tcBorders>
            <w:tcMar>
              <w:top w:w="0" w:type="dxa"/>
              <w:left w:w="70" w:type="dxa"/>
              <w:bottom w:w="0" w:type="dxa"/>
              <w:right w:w="70" w:type="dxa"/>
            </w:tcMar>
            <w:vAlign w:val="center"/>
            <w:hideMark/>
          </w:tcPr>
          <w:p w:rsidR="007A16AC" w:rsidRDefault="007A16AC" w:rsidP="007A16AC">
            <w:pPr>
              <w:pStyle w:val="Textoindependiente3"/>
              <w:spacing w:line="240" w:lineRule="auto"/>
              <w:jc w:val="center"/>
              <w:rPr>
                <w:rFonts w:ascii="Verdana" w:hAnsi="Verdana"/>
                <w:lang w:val="es-ES_tradnl"/>
              </w:rPr>
            </w:pPr>
            <w:r>
              <w:rPr>
                <w:rFonts w:ascii="Verdana" w:hAnsi="Verdana"/>
                <w:lang w:val="es-ES_tradnl"/>
              </w:rPr>
              <w:t xml:space="preserve">Francisco Sorto Rivas </w:t>
            </w:r>
          </w:p>
        </w:tc>
        <w:tc>
          <w:tcPr>
            <w:tcW w:w="2888" w:type="dxa"/>
            <w:tcBorders>
              <w:top w:val="nil"/>
              <w:left w:val="nil"/>
              <w:bottom w:val="single" w:sz="24" w:space="0" w:color="auto"/>
              <w:right w:val="single" w:sz="24" w:space="0" w:color="auto"/>
            </w:tcBorders>
            <w:tcMar>
              <w:top w:w="0" w:type="dxa"/>
              <w:left w:w="70" w:type="dxa"/>
              <w:bottom w:w="0" w:type="dxa"/>
              <w:right w:w="70" w:type="dxa"/>
            </w:tcMar>
            <w:hideMark/>
          </w:tcPr>
          <w:p w:rsidR="007A16AC" w:rsidRDefault="007A16AC" w:rsidP="007A16AC">
            <w:pPr>
              <w:pStyle w:val="Textoindependiente3"/>
              <w:spacing w:line="240" w:lineRule="auto"/>
              <w:jc w:val="center"/>
              <w:rPr>
                <w:rFonts w:ascii="Verdana" w:hAnsi="Verdana"/>
                <w:lang w:val="es-ES_tradnl"/>
              </w:rPr>
            </w:pPr>
            <w:r w:rsidRPr="007A16AC">
              <w:rPr>
                <w:rFonts w:ascii="Verdana" w:hAnsi="Verdana"/>
                <w:lang w:val="es-ES_tradnl"/>
              </w:rPr>
              <w:t>19, 25-26</w:t>
            </w:r>
            <w:r>
              <w:rPr>
                <w:rFonts w:ascii="Verdana" w:hAnsi="Verdana"/>
                <w:lang w:val="es-ES_tradnl"/>
              </w:rPr>
              <w:t>de octubre</w:t>
            </w:r>
          </w:p>
          <w:p w:rsidR="007A16AC" w:rsidRDefault="007A16AC" w:rsidP="007A16AC">
            <w:pPr>
              <w:pStyle w:val="Textoindependiente3"/>
              <w:spacing w:line="240" w:lineRule="auto"/>
              <w:jc w:val="center"/>
              <w:rPr>
                <w:rFonts w:ascii="Verdana" w:hAnsi="Verdana"/>
                <w:lang w:val="es-ES_tradnl"/>
              </w:rPr>
            </w:pPr>
            <w:r w:rsidRPr="007A16AC">
              <w:rPr>
                <w:rFonts w:ascii="Verdana" w:hAnsi="Verdana"/>
                <w:lang w:val="es-ES_tradnl"/>
              </w:rPr>
              <w:t>1, 8-9, 15-16, 22</w:t>
            </w:r>
            <w:r>
              <w:rPr>
                <w:rFonts w:ascii="Verdana" w:hAnsi="Verdana"/>
                <w:lang w:val="es-ES_tradnl"/>
              </w:rPr>
              <w:t xml:space="preserve"> de noviembre </w:t>
            </w:r>
          </w:p>
          <w:p w:rsidR="007A16AC" w:rsidRDefault="007A16AC" w:rsidP="007A16AC">
            <w:pPr>
              <w:pStyle w:val="Textoindependiente3"/>
              <w:spacing w:line="240" w:lineRule="auto"/>
              <w:jc w:val="center"/>
              <w:rPr>
                <w:rFonts w:ascii="Verdana" w:hAnsi="Verdana"/>
                <w:lang w:val="es-ES_tradnl"/>
              </w:rPr>
            </w:pPr>
            <w:r w:rsidRPr="00735AEB">
              <w:rPr>
                <w:rFonts w:ascii="Verdana" w:hAnsi="Verdana"/>
                <w:lang w:val="es-ES_tradnl"/>
              </w:rPr>
              <w:t xml:space="preserve">Examen final: </w:t>
            </w:r>
            <w:r w:rsidRPr="007A16AC">
              <w:rPr>
                <w:rFonts w:ascii="Verdana" w:hAnsi="Verdana"/>
                <w:lang w:val="es-ES_tradnl"/>
              </w:rPr>
              <w:t>29 de noviembre</w:t>
            </w:r>
          </w:p>
        </w:tc>
      </w:tr>
    </w:tbl>
    <w:p w:rsidR="00861D75" w:rsidRDefault="00861D75">
      <w:pPr>
        <w:pStyle w:val="Textoindependiente3"/>
        <w:spacing w:line="240" w:lineRule="auto"/>
        <w:rPr>
          <w:rFonts w:ascii="Arial" w:hAnsi="Arial"/>
          <w:b/>
          <w:sz w:val="20"/>
          <w:lang w:val="es-ES_tradnl"/>
        </w:rPr>
      </w:pPr>
    </w:p>
    <w:p w:rsidR="00861D75" w:rsidRDefault="00861D75">
      <w:pPr>
        <w:pStyle w:val="Ttulo6"/>
        <w:ind w:left="0"/>
        <w:rPr>
          <w:rFonts w:ascii="Arial" w:hAnsi="Arial"/>
          <w:i w:val="0"/>
          <w:sz w:val="24"/>
          <w:u w:val="single"/>
          <w:lang w:val="es-ES"/>
        </w:rPr>
      </w:pPr>
    </w:p>
    <w:p w:rsidR="00314E46" w:rsidRPr="000810CC" w:rsidRDefault="00A804C3" w:rsidP="00CB1AA6">
      <w:pPr>
        <w:rPr>
          <w:rFonts w:ascii="Arial" w:hAnsi="Arial"/>
          <w:i/>
          <w:sz w:val="24"/>
          <w:u w:val="single"/>
          <w:lang w:val="es-ES"/>
        </w:rPr>
      </w:pPr>
      <w:r>
        <w:rPr>
          <w:rFonts w:ascii="Arial" w:hAnsi="Arial"/>
          <w:b/>
          <w:sz w:val="24"/>
          <w:u w:val="single"/>
        </w:rPr>
        <w:br w:type="page"/>
      </w:r>
      <w:r w:rsidR="00314E46" w:rsidRPr="00CB1AA6">
        <w:rPr>
          <w:rFonts w:ascii="Arial" w:hAnsi="Arial"/>
          <w:b/>
          <w:sz w:val="24"/>
          <w:u w:val="single"/>
        </w:rPr>
        <w:t>Lugar</w:t>
      </w:r>
    </w:p>
    <w:p w:rsidR="00314E46" w:rsidRDefault="00314E46">
      <w:pPr>
        <w:pStyle w:val="Textoindependiente"/>
        <w:rPr>
          <w:sz w:val="20"/>
          <w:lang w:val="es-ES_tradnl"/>
        </w:rPr>
      </w:pPr>
    </w:p>
    <w:p w:rsidR="00314E46" w:rsidRDefault="00F16E1A">
      <w:pPr>
        <w:pStyle w:val="Textoindependiente"/>
        <w:rPr>
          <w:lang w:val="es-ES_tradnl"/>
        </w:rPr>
      </w:pPr>
      <w:r>
        <w:rPr>
          <w:lang w:val="es-ES_tradnl"/>
        </w:rPr>
        <w:t xml:space="preserve">Campus FEPADE, </w:t>
      </w:r>
      <w:r w:rsidR="00314E46">
        <w:rPr>
          <w:lang w:val="es-ES_tradnl"/>
        </w:rPr>
        <w:t>Instalaciones del ISEADE, Calle El Pedre</w:t>
      </w:r>
      <w:r w:rsidR="001E29C6">
        <w:rPr>
          <w:lang w:val="es-ES_tradnl"/>
        </w:rPr>
        <w:t>gal y Avenida Capitán General  Gerardo Barrios.</w:t>
      </w:r>
      <w:r w:rsidR="00314E46">
        <w:rPr>
          <w:lang w:val="es-ES_tradnl"/>
        </w:rPr>
        <w:t xml:space="preserve"> Antiguo Cuscatlán, La Libertad.</w:t>
      </w:r>
    </w:p>
    <w:p w:rsidR="00314E46" w:rsidRPr="003A2ACD" w:rsidRDefault="00314E46">
      <w:pPr>
        <w:pStyle w:val="Ttulo6"/>
        <w:ind w:left="0"/>
        <w:rPr>
          <w:rFonts w:ascii="Arial" w:hAnsi="Arial"/>
          <w:b/>
          <w:sz w:val="20"/>
          <w:u w:val="single"/>
          <w:lang w:val="es-ES"/>
        </w:rPr>
      </w:pPr>
    </w:p>
    <w:p w:rsidR="00314E46" w:rsidRPr="00CB1AA6" w:rsidRDefault="00314E46" w:rsidP="00CB1AA6">
      <w:pPr>
        <w:rPr>
          <w:rFonts w:ascii="Arial" w:hAnsi="Arial"/>
          <w:b/>
          <w:sz w:val="24"/>
          <w:u w:val="single"/>
        </w:rPr>
      </w:pPr>
      <w:r w:rsidRPr="00CB1AA6">
        <w:rPr>
          <w:rFonts w:ascii="Arial" w:hAnsi="Arial"/>
          <w:b/>
          <w:sz w:val="24"/>
          <w:u w:val="single"/>
        </w:rPr>
        <w:t>Inversión</w:t>
      </w:r>
    </w:p>
    <w:p w:rsidR="00314E46" w:rsidRPr="00CB1AA6" w:rsidRDefault="00314E46" w:rsidP="00CB1AA6">
      <w:pPr>
        <w:rPr>
          <w:rFonts w:ascii="Arial" w:hAnsi="Arial"/>
          <w:b/>
          <w:sz w:val="24"/>
          <w:u w:val="single"/>
        </w:rPr>
      </w:pPr>
    </w:p>
    <w:p w:rsidR="00B10438" w:rsidRDefault="000E01C2" w:rsidP="00B10438">
      <w:pPr>
        <w:pStyle w:val="Textoindependiente3"/>
        <w:spacing w:line="240" w:lineRule="auto"/>
        <w:rPr>
          <w:rFonts w:ascii="Arial" w:hAnsi="Arial"/>
          <w:lang w:val="es-ES_tradnl"/>
        </w:rPr>
      </w:pPr>
      <w:r>
        <w:rPr>
          <w:rFonts w:ascii="Arial" w:hAnsi="Arial"/>
          <w:lang w:val="es-ES_tradnl"/>
        </w:rPr>
        <w:t>La inversión total es de $1,850.</w:t>
      </w:r>
      <w:r w:rsidR="00B10438">
        <w:rPr>
          <w:rFonts w:ascii="Arial" w:hAnsi="Arial"/>
          <w:lang w:val="es-ES_tradnl"/>
        </w:rPr>
        <w:t xml:space="preserve"> Para facilidades de pago se establecen 10 cuotas mensuales de $185.00.</w:t>
      </w:r>
    </w:p>
    <w:p w:rsidR="00B10438" w:rsidRDefault="00B10438" w:rsidP="00B10438">
      <w:pPr>
        <w:pStyle w:val="Textoindependiente3"/>
        <w:spacing w:line="240" w:lineRule="auto"/>
        <w:rPr>
          <w:rFonts w:ascii="Arial" w:hAnsi="Arial"/>
          <w:lang w:val="es-ES_tradnl"/>
        </w:rPr>
      </w:pPr>
    </w:p>
    <w:p w:rsidR="00095646" w:rsidRDefault="000E01C2" w:rsidP="00095646">
      <w:pPr>
        <w:pStyle w:val="Textoindependiente3"/>
        <w:spacing w:line="240" w:lineRule="auto"/>
        <w:rPr>
          <w:rFonts w:ascii="Arial" w:hAnsi="Arial"/>
          <w:lang w:val="es-ES_tradnl"/>
        </w:rPr>
      </w:pPr>
      <w:r>
        <w:rPr>
          <w:rFonts w:ascii="Arial" w:hAnsi="Arial"/>
          <w:lang w:val="es-ES_tradnl"/>
        </w:rPr>
        <w:t xml:space="preserve">El proceso de admisión </w:t>
      </w:r>
      <w:r w:rsidR="00EA3943">
        <w:rPr>
          <w:rFonts w:ascii="Arial" w:hAnsi="Arial"/>
          <w:lang w:val="es-ES_tradnl"/>
        </w:rPr>
        <w:t xml:space="preserve">tiene un costo de $75 </w:t>
      </w:r>
      <w:r w:rsidR="00B10438">
        <w:rPr>
          <w:rFonts w:ascii="Arial" w:hAnsi="Arial"/>
          <w:lang w:val="es-ES_tradnl"/>
        </w:rPr>
        <w:t xml:space="preserve">e incluye pruebas de diagnóstico, </w:t>
      </w:r>
      <w:r w:rsidR="00095646">
        <w:rPr>
          <w:rFonts w:ascii="Arial" w:hAnsi="Arial"/>
          <w:lang w:val="es-ES_tradnl"/>
        </w:rPr>
        <w:t>fotografía y curso propedéutico. E</w:t>
      </w:r>
      <w:r w:rsidR="00B10438">
        <w:rPr>
          <w:rFonts w:ascii="Arial" w:hAnsi="Arial"/>
          <w:lang w:val="es-ES_tradnl"/>
        </w:rPr>
        <w:t>ste costo es deducible en la primera cuota del Postgrado cuando ya es admitido</w:t>
      </w:r>
      <w:r w:rsidR="00095646">
        <w:rPr>
          <w:rFonts w:ascii="Arial" w:hAnsi="Arial"/>
          <w:lang w:val="es-ES_tradnl"/>
        </w:rPr>
        <w:t>.</w:t>
      </w:r>
    </w:p>
    <w:p w:rsidR="00095646" w:rsidRPr="00EA3943" w:rsidRDefault="00095646" w:rsidP="00095646">
      <w:pPr>
        <w:pStyle w:val="Textoindependiente3"/>
        <w:spacing w:line="240" w:lineRule="auto"/>
        <w:rPr>
          <w:rFonts w:ascii="Arial" w:hAnsi="Arial"/>
          <w:lang w:val="es-ES_tradnl"/>
        </w:rPr>
      </w:pPr>
    </w:p>
    <w:p w:rsidR="00FD750B" w:rsidRPr="00FD750B" w:rsidRDefault="00314E46">
      <w:pPr>
        <w:rPr>
          <w:rFonts w:ascii="Arial" w:hAnsi="Arial"/>
          <w:b/>
          <w:sz w:val="24"/>
          <w:u w:val="single"/>
        </w:rPr>
      </w:pPr>
      <w:r w:rsidRPr="00FD750B">
        <w:rPr>
          <w:rFonts w:ascii="Arial" w:hAnsi="Arial"/>
          <w:b/>
          <w:sz w:val="24"/>
          <w:u w:val="single"/>
        </w:rPr>
        <w:t xml:space="preserve">Descuentos </w:t>
      </w:r>
    </w:p>
    <w:p w:rsidR="00314E46" w:rsidRPr="00683018" w:rsidRDefault="00314E46">
      <w:pPr>
        <w:rPr>
          <w:rFonts w:ascii="Arial" w:hAnsi="Arial" w:cs="Arial"/>
          <w:sz w:val="24"/>
          <w:szCs w:val="24"/>
        </w:rPr>
      </w:pPr>
      <w:r w:rsidRPr="00683018">
        <w:rPr>
          <w:rFonts w:ascii="Arial" w:hAnsi="Arial" w:cs="Arial"/>
          <w:sz w:val="24"/>
          <w:szCs w:val="24"/>
        </w:rPr>
        <w:t xml:space="preserve">Graduados de ISEADE: </w:t>
      </w:r>
      <w:r w:rsidR="000E01C2">
        <w:rPr>
          <w:rFonts w:ascii="Arial" w:hAnsi="Arial" w:cs="Arial"/>
          <w:sz w:val="24"/>
          <w:szCs w:val="24"/>
        </w:rPr>
        <w:t>10%</w:t>
      </w:r>
    </w:p>
    <w:p w:rsidR="00314E46" w:rsidRDefault="00314E46">
      <w:pPr>
        <w:rPr>
          <w:rFonts w:ascii="Arial" w:hAnsi="Arial" w:cs="Arial"/>
          <w:sz w:val="24"/>
          <w:szCs w:val="24"/>
        </w:rPr>
      </w:pPr>
      <w:r>
        <w:rPr>
          <w:rFonts w:ascii="Arial" w:hAnsi="Arial" w:cs="Arial"/>
          <w:sz w:val="24"/>
          <w:szCs w:val="24"/>
        </w:rPr>
        <w:t>2</w:t>
      </w:r>
      <w:r w:rsidRPr="00683018">
        <w:rPr>
          <w:rFonts w:ascii="Arial" w:hAnsi="Arial" w:cs="Arial"/>
          <w:sz w:val="24"/>
          <w:szCs w:val="24"/>
        </w:rPr>
        <w:t xml:space="preserve"> </w:t>
      </w:r>
      <w:r w:rsidR="00FD750B" w:rsidRPr="00683018">
        <w:rPr>
          <w:rFonts w:ascii="Arial" w:hAnsi="Arial" w:cs="Arial"/>
          <w:sz w:val="24"/>
          <w:szCs w:val="24"/>
        </w:rPr>
        <w:t>o</w:t>
      </w:r>
      <w:r w:rsidRPr="00683018">
        <w:rPr>
          <w:rFonts w:ascii="Arial" w:hAnsi="Arial" w:cs="Arial"/>
          <w:sz w:val="24"/>
          <w:szCs w:val="24"/>
        </w:rPr>
        <w:t xml:space="preserve"> más miembros de una misma empresa: </w:t>
      </w:r>
      <w:r w:rsidR="000E01C2">
        <w:rPr>
          <w:rFonts w:ascii="Arial" w:hAnsi="Arial" w:cs="Arial"/>
          <w:sz w:val="24"/>
          <w:szCs w:val="24"/>
        </w:rPr>
        <w:t>6%</w:t>
      </w:r>
      <w:r w:rsidRPr="00683018">
        <w:rPr>
          <w:rFonts w:ascii="Arial" w:hAnsi="Arial" w:cs="Arial"/>
          <w:sz w:val="24"/>
          <w:szCs w:val="24"/>
        </w:rPr>
        <w:t xml:space="preserve"> c/u</w:t>
      </w:r>
    </w:p>
    <w:p w:rsidR="00314E46" w:rsidRDefault="00314E46">
      <w:pPr>
        <w:ind w:firstLine="284"/>
      </w:pPr>
    </w:p>
    <w:p w:rsidR="00FE2F5A" w:rsidRDefault="00FE2F5A">
      <w:pPr>
        <w:rPr>
          <w:rFonts w:ascii="Arial" w:hAnsi="Arial"/>
          <w:sz w:val="24"/>
          <w:u w:val="single"/>
        </w:rPr>
      </w:pPr>
    </w:p>
    <w:p w:rsidR="00FE2F5A" w:rsidRPr="00FE2F5A" w:rsidRDefault="00FE2F5A">
      <w:pPr>
        <w:rPr>
          <w:rFonts w:ascii="Arial" w:hAnsi="Arial"/>
          <w:b/>
          <w:sz w:val="24"/>
          <w:u w:val="single"/>
        </w:rPr>
      </w:pPr>
      <w:r w:rsidRPr="00FE2F5A">
        <w:rPr>
          <w:rFonts w:ascii="Arial" w:hAnsi="Arial"/>
          <w:b/>
          <w:sz w:val="24"/>
          <w:u w:val="single"/>
        </w:rPr>
        <w:t xml:space="preserve">Requisitos: </w:t>
      </w:r>
    </w:p>
    <w:p w:rsidR="00FE2F5A" w:rsidRDefault="00FE2F5A">
      <w:pPr>
        <w:rPr>
          <w:rFonts w:ascii="Arial" w:hAnsi="Arial"/>
          <w:sz w:val="24"/>
          <w:u w:val="single"/>
        </w:rPr>
      </w:pPr>
    </w:p>
    <w:p w:rsidR="00FE2F5A" w:rsidRPr="00B10438" w:rsidRDefault="00FE2F5A" w:rsidP="00B10438">
      <w:pPr>
        <w:pStyle w:val="Prrafodelista"/>
        <w:numPr>
          <w:ilvl w:val="0"/>
          <w:numId w:val="40"/>
        </w:numPr>
        <w:rPr>
          <w:rFonts w:ascii="Arial" w:hAnsi="Arial"/>
          <w:sz w:val="24"/>
          <w:u w:val="single"/>
        </w:rPr>
      </w:pPr>
      <w:r w:rsidRPr="00FE2F5A">
        <w:rPr>
          <w:rFonts w:ascii="Arial" w:hAnsi="Arial" w:cs="Arial"/>
          <w:sz w:val="24"/>
          <w:szCs w:val="24"/>
        </w:rPr>
        <w:t>Título universitario</w:t>
      </w:r>
      <w:r w:rsidR="00B10438">
        <w:rPr>
          <w:rFonts w:ascii="Arial" w:hAnsi="Arial" w:cs="Arial"/>
          <w:sz w:val="24"/>
          <w:szCs w:val="24"/>
        </w:rPr>
        <w:t>.</w:t>
      </w:r>
    </w:p>
    <w:p w:rsidR="00B10438" w:rsidRPr="00B10438" w:rsidRDefault="00FD750B" w:rsidP="00FD750B">
      <w:pPr>
        <w:pStyle w:val="Prrafodelista"/>
        <w:numPr>
          <w:ilvl w:val="0"/>
          <w:numId w:val="40"/>
        </w:numPr>
        <w:rPr>
          <w:rFonts w:ascii="Arial" w:hAnsi="Arial"/>
          <w:sz w:val="24"/>
          <w:u w:val="single"/>
        </w:rPr>
      </w:pPr>
      <w:r>
        <w:rPr>
          <w:rFonts w:ascii="Arial" w:hAnsi="Arial" w:cs="Arial"/>
          <w:sz w:val="24"/>
          <w:szCs w:val="24"/>
        </w:rPr>
        <w:t xml:space="preserve">Aprobar </w:t>
      </w:r>
      <w:r w:rsidR="00B10438">
        <w:rPr>
          <w:rFonts w:ascii="Arial" w:hAnsi="Arial" w:cs="Arial"/>
          <w:sz w:val="24"/>
          <w:szCs w:val="24"/>
        </w:rPr>
        <w:t>proceso de admisión</w:t>
      </w:r>
      <w:r>
        <w:rPr>
          <w:rFonts w:ascii="Arial" w:hAnsi="Arial" w:cs="Arial"/>
          <w:sz w:val="24"/>
          <w:szCs w:val="24"/>
        </w:rPr>
        <w:t xml:space="preserve"> con una nota mínima de 7.5</w:t>
      </w:r>
    </w:p>
    <w:p w:rsidR="00B10438" w:rsidRPr="00B10438" w:rsidRDefault="00B10438" w:rsidP="00B10438">
      <w:pPr>
        <w:rPr>
          <w:rFonts w:ascii="Arial" w:hAnsi="Arial"/>
          <w:sz w:val="24"/>
          <w:u w:val="single"/>
        </w:rPr>
      </w:pPr>
    </w:p>
    <w:p w:rsidR="00FE2F5A" w:rsidRPr="00FE2F5A" w:rsidRDefault="00FD750B" w:rsidP="00FE2F5A">
      <w:pPr>
        <w:rPr>
          <w:rFonts w:ascii="Arial" w:hAnsi="Arial"/>
          <w:b/>
          <w:sz w:val="24"/>
          <w:u w:val="single"/>
        </w:rPr>
      </w:pPr>
      <w:r>
        <w:rPr>
          <w:rFonts w:ascii="Arial" w:hAnsi="Arial"/>
          <w:b/>
          <w:sz w:val="24"/>
          <w:u w:val="single"/>
        </w:rPr>
        <w:t xml:space="preserve">Proceso de Admisión </w:t>
      </w:r>
    </w:p>
    <w:p w:rsidR="00FE2F5A" w:rsidRDefault="00FE2F5A">
      <w:pPr>
        <w:rPr>
          <w:rFonts w:ascii="Arial" w:hAnsi="Arial"/>
          <w:sz w:val="24"/>
          <w:u w:val="single"/>
        </w:rPr>
      </w:pPr>
    </w:p>
    <w:p w:rsidR="00861D75" w:rsidRPr="00805C9E" w:rsidRDefault="00861D75" w:rsidP="00805C9E">
      <w:pPr>
        <w:pStyle w:val="Prrafodelista"/>
        <w:numPr>
          <w:ilvl w:val="0"/>
          <w:numId w:val="39"/>
        </w:numPr>
        <w:rPr>
          <w:rFonts w:ascii="Arial" w:hAnsi="Arial" w:cs="Arial"/>
          <w:sz w:val="24"/>
          <w:szCs w:val="24"/>
        </w:rPr>
      </w:pPr>
      <w:r w:rsidRPr="00805C9E">
        <w:rPr>
          <w:rFonts w:ascii="Arial" w:hAnsi="Arial" w:cs="Arial"/>
          <w:sz w:val="24"/>
          <w:szCs w:val="24"/>
        </w:rPr>
        <w:t>Concertar cita para entrevista, esta puede programar</w:t>
      </w:r>
      <w:r w:rsidR="000E01C2">
        <w:rPr>
          <w:rFonts w:ascii="Arial" w:hAnsi="Arial" w:cs="Arial"/>
          <w:sz w:val="24"/>
          <w:szCs w:val="24"/>
        </w:rPr>
        <w:t>se en horario de 10:00 a.m a 6:0</w:t>
      </w:r>
      <w:r w:rsidRPr="00805C9E">
        <w:rPr>
          <w:rFonts w:ascii="Arial" w:hAnsi="Arial" w:cs="Arial"/>
          <w:sz w:val="24"/>
          <w:szCs w:val="24"/>
        </w:rPr>
        <w:t>0 p.m de lunes a viernes.</w:t>
      </w:r>
    </w:p>
    <w:p w:rsidR="00805C9E" w:rsidRPr="00805C9E" w:rsidRDefault="00805C9E" w:rsidP="00805C9E">
      <w:pPr>
        <w:pStyle w:val="Prrafodelista"/>
        <w:rPr>
          <w:rFonts w:ascii="Arial" w:hAnsi="Arial" w:cs="Arial"/>
          <w:sz w:val="24"/>
          <w:szCs w:val="24"/>
        </w:rPr>
      </w:pPr>
    </w:p>
    <w:p w:rsidR="00861D75" w:rsidRPr="00805C9E" w:rsidRDefault="00861D75" w:rsidP="00805C9E">
      <w:pPr>
        <w:pStyle w:val="Prrafodelista"/>
        <w:numPr>
          <w:ilvl w:val="0"/>
          <w:numId w:val="39"/>
        </w:numPr>
        <w:rPr>
          <w:rFonts w:ascii="Arial" w:hAnsi="Arial" w:cs="Arial"/>
          <w:sz w:val="24"/>
          <w:szCs w:val="24"/>
        </w:rPr>
      </w:pPr>
      <w:r w:rsidRPr="00805C9E">
        <w:rPr>
          <w:rFonts w:ascii="Arial" w:hAnsi="Arial" w:cs="Arial"/>
          <w:sz w:val="24"/>
          <w:szCs w:val="24"/>
        </w:rPr>
        <w:t>Presentar la siguiente documentación  el día de su entrevista: </w:t>
      </w:r>
    </w:p>
    <w:p w:rsidR="00805C9E" w:rsidRPr="00805C9E" w:rsidRDefault="00805C9E" w:rsidP="00805C9E">
      <w:pPr>
        <w:pStyle w:val="Prrafodelista"/>
        <w:rPr>
          <w:rFonts w:ascii="Arial" w:hAnsi="Arial" w:cs="Arial"/>
          <w:sz w:val="24"/>
          <w:szCs w:val="24"/>
        </w:rPr>
      </w:pPr>
    </w:p>
    <w:p w:rsidR="00861D75" w:rsidRPr="00CB1AA6" w:rsidRDefault="00861D75" w:rsidP="00CB1AA6">
      <w:pPr>
        <w:pStyle w:val="Prrafodelista"/>
        <w:numPr>
          <w:ilvl w:val="0"/>
          <w:numId w:val="42"/>
        </w:numPr>
        <w:rPr>
          <w:rFonts w:ascii="Arial" w:hAnsi="Arial" w:cs="Arial"/>
          <w:sz w:val="24"/>
          <w:szCs w:val="24"/>
        </w:rPr>
      </w:pPr>
      <w:r w:rsidRPr="00CB1AA6">
        <w:rPr>
          <w:rFonts w:ascii="Arial" w:hAnsi="Arial" w:cs="Arial"/>
          <w:sz w:val="24"/>
          <w:szCs w:val="24"/>
        </w:rPr>
        <w:t>Fotocopia de Título Universitario</w:t>
      </w:r>
      <w:r w:rsidR="00C130FD" w:rsidRPr="00CB1AA6">
        <w:rPr>
          <w:rFonts w:ascii="Arial" w:hAnsi="Arial" w:cs="Arial"/>
          <w:sz w:val="24"/>
          <w:szCs w:val="24"/>
        </w:rPr>
        <w:t>.</w:t>
      </w:r>
      <w:r w:rsidRPr="00CB1AA6">
        <w:rPr>
          <w:rFonts w:ascii="Arial" w:hAnsi="Arial" w:cs="Arial"/>
          <w:sz w:val="24"/>
          <w:szCs w:val="24"/>
        </w:rPr>
        <w:t xml:space="preserve"> </w:t>
      </w:r>
    </w:p>
    <w:p w:rsidR="00861D75" w:rsidRPr="00CB1AA6" w:rsidRDefault="00861D75" w:rsidP="00CB1AA6">
      <w:pPr>
        <w:pStyle w:val="Prrafodelista"/>
        <w:numPr>
          <w:ilvl w:val="0"/>
          <w:numId w:val="42"/>
        </w:numPr>
        <w:rPr>
          <w:rFonts w:ascii="Arial" w:hAnsi="Arial" w:cs="Arial"/>
          <w:sz w:val="24"/>
          <w:szCs w:val="24"/>
        </w:rPr>
      </w:pPr>
      <w:r w:rsidRPr="00CB1AA6">
        <w:rPr>
          <w:rFonts w:ascii="Arial" w:hAnsi="Arial" w:cs="Arial"/>
          <w:sz w:val="24"/>
          <w:szCs w:val="24"/>
        </w:rPr>
        <w:t>Fotocopia de DUI y NIT.</w:t>
      </w:r>
    </w:p>
    <w:p w:rsidR="00805C9E" w:rsidRDefault="00805C9E" w:rsidP="00805C9E">
      <w:pPr>
        <w:rPr>
          <w:rFonts w:ascii="Arial" w:hAnsi="Arial" w:cs="Arial"/>
          <w:sz w:val="24"/>
          <w:szCs w:val="24"/>
        </w:rPr>
      </w:pPr>
    </w:p>
    <w:p w:rsidR="00FD750B" w:rsidRDefault="00861D75" w:rsidP="009877A6">
      <w:pPr>
        <w:pStyle w:val="Prrafodelista"/>
        <w:numPr>
          <w:ilvl w:val="0"/>
          <w:numId w:val="39"/>
        </w:numPr>
        <w:rPr>
          <w:rFonts w:ascii="Arial" w:hAnsi="Arial" w:cs="Arial"/>
          <w:sz w:val="24"/>
          <w:szCs w:val="24"/>
        </w:rPr>
      </w:pPr>
      <w:r w:rsidRPr="00095646">
        <w:rPr>
          <w:rFonts w:ascii="Arial" w:hAnsi="Arial" w:cs="Arial"/>
          <w:sz w:val="24"/>
          <w:szCs w:val="24"/>
        </w:rPr>
        <w:t>El día de su entrevista</w:t>
      </w:r>
      <w:r w:rsidR="00FE2F5A" w:rsidRPr="00095646">
        <w:rPr>
          <w:rFonts w:ascii="Arial" w:hAnsi="Arial" w:cs="Arial"/>
          <w:sz w:val="24"/>
          <w:szCs w:val="24"/>
        </w:rPr>
        <w:t>,</w:t>
      </w:r>
      <w:r w:rsidR="00B83150" w:rsidRPr="00095646">
        <w:rPr>
          <w:rFonts w:ascii="Arial" w:hAnsi="Arial" w:cs="Arial"/>
          <w:sz w:val="24"/>
          <w:szCs w:val="24"/>
        </w:rPr>
        <w:t xml:space="preserve"> </w:t>
      </w:r>
      <w:r w:rsidR="00DD5A3C" w:rsidRPr="00095646">
        <w:rPr>
          <w:rFonts w:ascii="Arial" w:hAnsi="Arial" w:cs="Arial"/>
          <w:sz w:val="24"/>
          <w:szCs w:val="24"/>
        </w:rPr>
        <w:t>hacer efectivo el pago del proceso de admisión,</w:t>
      </w:r>
      <w:r w:rsidR="00FD750B" w:rsidRPr="00095646">
        <w:rPr>
          <w:rFonts w:ascii="Arial" w:hAnsi="Arial" w:cs="Arial"/>
          <w:sz w:val="24"/>
          <w:szCs w:val="24"/>
        </w:rPr>
        <w:t xml:space="preserve"> ($75)</w:t>
      </w:r>
      <w:r w:rsidR="00DD5A3C" w:rsidRPr="00095646">
        <w:rPr>
          <w:rFonts w:ascii="Arial" w:hAnsi="Arial" w:cs="Arial"/>
          <w:sz w:val="24"/>
          <w:szCs w:val="24"/>
        </w:rPr>
        <w:t xml:space="preserve"> </w:t>
      </w:r>
    </w:p>
    <w:p w:rsidR="00095646" w:rsidRPr="00095646" w:rsidRDefault="00095646" w:rsidP="00095646">
      <w:pPr>
        <w:pStyle w:val="Prrafodelista"/>
        <w:rPr>
          <w:rFonts w:ascii="Arial" w:hAnsi="Arial" w:cs="Arial"/>
          <w:sz w:val="24"/>
          <w:szCs w:val="24"/>
        </w:rPr>
      </w:pPr>
    </w:p>
    <w:p w:rsidR="00FD750B" w:rsidRDefault="00FD750B" w:rsidP="00B0167A">
      <w:pPr>
        <w:pStyle w:val="Prrafodelista"/>
        <w:numPr>
          <w:ilvl w:val="0"/>
          <w:numId w:val="39"/>
        </w:numPr>
        <w:rPr>
          <w:rFonts w:ascii="Arial" w:hAnsi="Arial" w:cs="Arial"/>
          <w:sz w:val="24"/>
          <w:szCs w:val="24"/>
        </w:rPr>
      </w:pPr>
      <w:r>
        <w:rPr>
          <w:rFonts w:ascii="Arial" w:hAnsi="Arial" w:cs="Arial"/>
          <w:sz w:val="24"/>
          <w:szCs w:val="24"/>
        </w:rPr>
        <w:t>Realización de examen de suficiencia en Finanzas/</w:t>
      </w:r>
      <w:r w:rsidR="00095646">
        <w:rPr>
          <w:rFonts w:ascii="Arial" w:hAnsi="Arial" w:cs="Arial"/>
          <w:sz w:val="24"/>
          <w:szCs w:val="24"/>
        </w:rPr>
        <w:t>C</w:t>
      </w:r>
      <w:r>
        <w:rPr>
          <w:rFonts w:ascii="Arial" w:hAnsi="Arial" w:cs="Arial"/>
          <w:sz w:val="24"/>
          <w:szCs w:val="24"/>
        </w:rPr>
        <w:t>ontabilidad</w:t>
      </w:r>
    </w:p>
    <w:p w:rsidR="00FD750B" w:rsidRPr="00FD750B" w:rsidRDefault="00FD750B" w:rsidP="00FD750B">
      <w:pPr>
        <w:pStyle w:val="Prrafodelista"/>
        <w:rPr>
          <w:rFonts w:ascii="Arial" w:hAnsi="Arial" w:cs="Arial"/>
          <w:sz w:val="24"/>
          <w:szCs w:val="24"/>
        </w:rPr>
      </w:pPr>
    </w:p>
    <w:p w:rsidR="00FD750B" w:rsidRDefault="00FD750B" w:rsidP="00B0167A">
      <w:pPr>
        <w:pStyle w:val="Prrafodelista"/>
        <w:numPr>
          <w:ilvl w:val="0"/>
          <w:numId w:val="39"/>
        </w:numPr>
        <w:rPr>
          <w:rFonts w:ascii="Arial" w:hAnsi="Arial" w:cs="Arial"/>
          <w:sz w:val="24"/>
          <w:szCs w:val="24"/>
          <w:u w:val="single"/>
        </w:rPr>
      </w:pPr>
      <w:r>
        <w:rPr>
          <w:rFonts w:ascii="Arial" w:hAnsi="Arial" w:cs="Arial"/>
          <w:sz w:val="24"/>
          <w:szCs w:val="24"/>
        </w:rPr>
        <w:t>Se le notificarán los resultados del examen para indicarle si es admitido directamente o</w:t>
      </w:r>
      <w:r w:rsidR="00095646">
        <w:rPr>
          <w:rFonts w:ascii="Arial" w:hAnsi="Arial" w:cs="Arial"/>
          <w:sz w:val="24"/>
          <w:szCs w:val="24"/>
        </w:rPr>
        <w:t xml:space="preserve"> si</w:t>
      </w:r>
      <w:r>
        <w:rPr>
          <w:rFonts w:ascii="Arial" w:hAnsi="Arial" w:cs="Arial"/>
          <w:sz w:val="24"/>
          <w:szCs w:val="24"/>
        </w:rPr>
        <w:t xml:space="preserve"> necesita aprobar el curso propedéutico de 4 sesiones en las fechas descritas anteriormente. </w:t>
      </w:r>
      <w:r w:rsidRPr="00FD750B">
        <w:rPr>
          <w:rFonts w:ascii="Arial" w:hAnsi="Arial" w:cs="Arial"/>
          <w:sz w:val="24"/>
          <w:szCs w:val="24"/>
          <w:u w:val="single"/>
        </w:rPr>
        <w:t>El valor del curso ya está in</w:t>
      </w:r>
      <w:r>
        <w:rPr>
          <w:rFonts w:ascii="Arial" w:hAnsi="Arial" w:cs="Arial"/>
          <w:sz w:val="24"/>
          <w:szCs w:val="24"/>
          <w:u w:val="single"/>
        </w:rPr>
        <w:t>cluido en el valor del programa.</w:t>
      </w:r>
    </w:p>
    <w:p w:rsidR="00FD750B" w:rsidRPr="00FD750B" w:rsidRDefault="00FD750B" w:rsidP="00FD750B">
      <w:pPr>
        <w:pStyle w:val="Prrafodelista"/>
        <w:rPr>
          <w:rFonts w:ascii="Arial" w:hAnsi="Arial" w:cs="Arial"/>
          <w:sz w:val="24"/>
          <w:szCs w:val="24"/>
          <w:u w:val="single"/>
        </w:rPr>
      </w:pPr>
    </w:p>
    <w:p w:rsidR="00FD750B" w:rsidRDefault="00FD750B" w:rsidP="00B0167A">
      <w:pPr>
        <w:pStyle w:val="Prrafodelista"/>
        <w:numPr>
          <w:ilvl w:val="0"/>
          <w:numId w:val="39"/>
        </w:numPr>
        <w:rPr>
          <w:rFonts w:ascii="Arial" w:hAnsi="Arial" w:cs="Arial"/>
          <w:sz w:val="24"/>
          <w:szCs w:val="24"/>
        </w:rPr>
      </w:pPr>
      <w:r>
        <w:rPr>
          <w:rFonts w:ascii="Arial" w:hAnsi="Arial" w:cs="Arial"/>
          <w:sz w:val="24"/>
          <w:szCs w:val="24"/>
        </w:rPr>
        <w:t>Una vez es admitido al programa, ya sea por aprobación de examen o de curso propedéutico, cancelar la primera cuota ($18</w:t>
      </w:r>
      <w:r w:rsidR="002A211F">
        <w:rPr>
          <w:rFonts w:ascii="Arial" w:hAnsi="Arial" w:cs="Arial"/>
          <w:sz w:val="24"/>
          <w:szCs w:val="24"/>
        </w:rPr>
        <w:t>5</w:t>
      </w:r>
      <w:r w:rsidR="00280675">
        <w:rPr>
          <w:rFonts w:ascii="Arial" w:hAnsi="Arial" w:cs="Arial"/>
          <w:sz w:val="24"/>
          <w:szCs w:val="24"/>
        </w:rPr>
        <w:t xml:space="preserve">  </w:t>
      </w:r>
      <w:r>
        <w:rPr>
          <w:rFonts w:ascii="Arial" w:hAnsi="Arial" w:cs="Arial"/>
          <w:sz w:val="24"/>
          <w:szCs w:val="24"/>
        </w:rPr>
        <w:t xml:space="preserve"> - $75 deducción del proceso = $110), </w:t>
      </w:r>
    </w:p>
    <w:p w:rsidR="00FD750B" w:rsidRPr="00FD750B" w:rsidRDefault="00FD750B" w:rsidP="00FD750B">
      <w:pPr>
        <w:pStyle w:val="Prrafodelista"/>
        <w:rPr>
          <w:rFonts w:ascii="Arial" w:hAnsi="Arial" w:cs="Arial"/>
          <w:sz w:val="24"/>
          <w:szCs w:val="24"/>
        </w:rPr>
      </w:pPr>
    </w:p>
    <w:p w:rsidR="00FD750B" w:rsidRPr="00FD750B" w:rsidRDefault="00FD750B" w:rsidP="00FD750B">
      <w:pPr>
        <w:rPr>
          <w:rFonts w:ascii="Arial" w:hAnsi="Arial" w:cs="Arial"/>
          <w:sz w:val="24"/>
          <w:szCs w:val="24"/>
        </w:rPr>
      </w:pPr>
    </w:p>
    <w:p w:rsidR="00314E46" w:rsidRPr="00805C9E" w:rsidRDefault="00314E46" w:rsidP="00805C9E">
      <w:pPr>
        <w:rPr>
          <w:rFonts w:ascii="Arial" w:hAnsi="Arial" w:cs="Arial"/>
          <w:sz w:val="24"/>
          <w:szCs w:val="24"/>
        </w:rPr>
      </w:pPr>
    </w:p>
    <w:sectPr w:rsidR="00314E46" w:rsidRPr="00805C9E" w:rsidSect="00873BE9">
      <w:footerReference w:type="default" r:id="rId9"/>
      <w:pgSz w:w="11906" w:h="16838" w:code="9"/>
      <w:pgMar w:top="851" w:right="1701" w:bottom="567" w:left="1701" w:header="720" w:footer="9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0F9" w:rsidRDefault="00E850F9">
      <w:r>
        <w:separator/>
      </w:r>
    </w:p>
  </w:endnote>
  <w:endnote w:type="continuationSeparator" w:id="0">
    <w:p w:rsidR="00E850F9" w:rsidRDefault="00E8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46" w:rsidRDefault="00881836">
    <w:pPr>
      <w:spacing w:line="360" w:lineRule="auto"/>
      <w:jc w:val="both"/>
      <w:rPr>
        <w:rFonts w:ascii="Arial" w:hAnsi="Arial"/>
        <w:sz w:val="24"/>
      </w:rPr>
    </w:pPr>
    <w:r>
      <w:rPr>
        <w:noProof/>
        <w:lang w:eastAsia="es-SV"/>
      </w:rPr>
      <mc:AlternateContent>
        <mc:Choice Requires="wps">
          <w:drawing>
            <wp:anchor distT="0" distB="0" distL="114300" distR="114300" simplePos="0" relativeHeight="251658240" behindDoc="0" locked="0" layoutInCell="0" allowOverlap="1">
              <wp:simplePos x="0" y="0"/>
              <wp:positionH relativeFrom="column">
                <wp:posOffset>-74295</wp:posOffset>
              </wp:positionH>
              <wp:positionV relativeFrom="paragraph">
                <wp:posOffset>156845</wp:posOffset>
              </wp:positionV>
              <wp:extent cx="5394960" cy="0"/>
              <wp:effectExtent l="11430" t="13970" r="13335" b="508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C0C0D"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35pt" to="418.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n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dMiX8zA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" o:allowincell="f"/>
          </w:pict>
        </mc:Fallback>
      </mc:AlternateContent>
    </w:r>
  </w:p>
  <w:p w:rsidR="00314E46" w:rsidRDefault="00314E46">
    <w:pPr>
      <w:spacing w:line="360" w:lineRule="auto"/>
      <w:jc w:val="both"/>
      <w:rPr>
        <w:rStyle w:val="Nmerodepgina"/>
      </w:rPr>
    </w:pPr>
    <w:r>
      <w:rPr>
        <w:i/>
      </w:rPr>
      <w:t>Postgrado en Finanzas</w:t>
    </w:r>
    <w:r>
      <w:rPr>
        <w:i/>
      </w:rPr>
      <w:tab/>
    </w:r>
    <w:r>
      <w:rPr>
        <w:i/>
      </w:rPr>
      <w:tab/>
    </w:r>
    <w:r>
      <w:rPr>
        <w:i/>
      </w:rPr>
      <w:tab/>
    </w:r>
    <w:r>
      <w:rPr>
        <w:i/>
      </w:rPr>
      <w:tab/>
    </w:r>
    <w:r>
      <w:rPr>
        <w:i/>
      </w:rPr>
      <w:tab/>
    </w:r>
    <w:r>
      <w:rPr>
        <w:i/>
      </w:rPr>
      <w:tab/>
      <w:t xml:space="preserve">Página </w:t>
    </w:r>
    <w:r w:rsidR="00984C97">
      <w:rPr>
        <w:rStyle w:val="Nmerodepgina"/>
      </w:rPr>
      <w:fldChar w:fldCharType="begin"/>
    </w:r>
    <w:r>
      <w:rPr>
        <w:rStyle w:val="Nmerodepgina"/>
      </w:rPr>
      <w:instrText xml:space="preserve"> PAGE </w:instrText>
    </w:r>
    <w:r w:rsidR="00984C97">
      <w:rPr>
        <w:rStyle w:val="Nmerodepgina"/>
      </w:rPr>
      <w:fldChar w:fldCharType="separate"/>
    </w:r>
    <w:r w:rsidR="00016330">
      <w:rPr>
        <w:rStyle w:val="Nmerodepgina"/>
        <w:noProof/>
      </w:rPr>
      <w:t>5</w:t>
    </w:r>
    <w:r w:rsidR="00984C97">
      <w:rPr>
        <w:rStyle w:val="Nmerodepgina"/>
      </w:rPr>
      <w:fldChar w:fldCharType="end"/>
    </w:r>
    <w:r>
      <w:rPr>
        <w:rStyle w:val="Nmerodepgina"/>
      </w:rPr>
      <w:t xml:space="preserve"> de </w:t>
    </w:r>
    <w:r w:rsidR="00984C97">
      <w:rPr>
        <w:rStyle w:val="Nmerodepgina"/>
      </w:rPr>
      <w:fldChar w:fldCharType="begin"/>
    </w:r>
    <w:r>
      <w:rPr>
        <w:rStyle w:val="Nmerodepgina"/>
      </w:rPr>
      <w:instrText xml:space="preserve"> NUMPAGES </w:instrText>
    </w:r>
    <w:r w:rsidR="00984C97">
      <w:rPr>
        <w:rStyle w:val="Nmerodepgina"/>
      </w:rPr>
      <w:fldChar w:fldCharType="separate"/>
    </w:r>
    <w:r w:rsidR="00016330">
      <w:rPr>
        <w:rStyle w:val="Nmerodepgina"/>
        <w:noProof/>
      </w:rPr>
      <w:t>6</w:t>
    </w:r>
    <w:r w:rsidR="00984C97">
      <w:rPr>
        <w:rStyle w:val="Nmerodepgina"/>
      </w:rPr>
      <w:fldChar w:fldCharType="end"/>
    </w:r>
  </w:p>
  <w:p w:rsidR="00314E46" w:rsidRDefault="00314E46">
    <w:pPr>
      <w:spacing w:line="360" w:lineRule="auto"/>
      <w:jc w:val="both"/>
      <w:rPr>
        <w:rFonts w:ascii="Arial" w:hAnsi="Arial"/>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0F9" w:rsidRDefault="00E850F9">
      <w:r>
        <w:separator/>
      </w:r>
    </w:p>
  </w:footnote>
  <w:footnote w:type="continuationSeparator" w:id="0">
    <w:p w:rsidR="00E850F9" w:rsidRDefault="00E850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7100C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E41E4"/>
    <w:multiLevelType w:val="singleLevel"/>
    <w:tmpl w:val="BD0037B2"/>
    <w:lvl w:ilvl="0">
      <w:start w:val="1"/>
      <w:numFmt w:val="bullet"/>
      <w:lvlText w:val=""/>
      <w:lvlJc w:val="left"/>
      <w:pPr>
        <w:tabs>
          <w:tab w:val="num" w:pos="360"/>
        </w:tabs>
        <w:ind w:left="360" w:hanging="360"/>
      </w:pPr>
      <w:rPr>
        <w:rFonts w:ascii="Monotype Sorts" w:hAnsi="Monotype Sorts" w:hint="default"/>
      </w:rPr>
    </w:lvl>
  </w:abstractNum>
  <w:abstractNum w:abstractNumId="3" w15:restartNumberingAfterBreak="0">
    <w:nsid w:val="02843A99"/>
    <w:multiLevelType w:val="hybridMultilevel"/>
    <w:tmpl w:val="EA402B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60F2909"/>
    <w:multiLevelType w:val="singleLevel"/>
    <w:tmpl w:val="FBE40E82"/>
    <w:lvl w:ilvl="0">
      <w:start w:val="7"/>
      <w:numFmt w:val="bullet"/>
      <w:lvlText w:val="-"/>
      <w:lvlJc w:val="left"/>
      <w:pPr>
        <w:tabs>
          <w:tab w:val="num" w:pos="1080"/>
        </w:tabs>
        <w:ind w:left="1080" w:hanging="360"/>
      </w:pPr>
      <w:rPr>
        <w:rFonts w:hint="default"/>
      </w:rPr>
    </w:lvl>
  </w:abstractNum>
  <w:abstractNum w:abstractNumId="5" w15:restartNumberingAfterBreak="0">
    <w:nsid w:val="0A0477F9"/>
    <w:multiLevelType w:val="singleLevel"/>
    <w:tmpl w:val="B5B21B10"/>
    <w:lvl w:ilvl="0">
      <w:start w:val="1"/>
      <w:numFmt w:val="decimal"/>
      <w:lvlText w:val="%1."/>
      <w:lvlJc w:val="left"/>
      <w:pPr>
        <w:tabs>
          <w:tab w:val="num" w:pos="705"/>
        </w:tabs>
        <w:ind w:left="705" w:hanging="705"/>
      </w:pPr>
      <w:rPr>
        <w:rFonts w:cs="Times New Roman" w:hint="default"/>
        <w:sz w:val="20"/>
      </w:rPr>
    </w:lvl>
  </w:abstractNum>
  <w:abstractNum w:abstractNumId="6" w15:restartNumberingAfterBreak="0">
    <w:nsid w:val="0C19527C"/>
    <w:multiLevelType w:val="hybridMultilevel"/>
    <w:tmpl w:val="53763EA6"/>
    <w:lvl w:ilvl="0" w:tplc="440A0013">
      <w:start w:val="1"/>
      <w:numFmt w:val="upp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15:restartNumberingAfterBreak="0">
    <w:nsid w:val="0F8A4EE0"/>
    <w:multiLevelType w:val="singleLevel"/>
    <w:tmpl w:val="BD0037B2"/>
    <w:lvl w:ilvl="0">
      <w:start w:val="1"/>
      <w:numFmt w:val="bullet"/>
      <w:lvlText w:val=""/>
      <w:lvlJc w:val="left"/>
      <w:pPr>
        <w:tabs>
          <w:tab w:val="num" w:pos="360"/>
        </w:tabs>
        <w:ind w:left="360" w:hanging="360"/>
      </w:pPr>
      <w:rPr>
        <w:rFonts w:ascii="Monotype Sorts" w:hAnsi="Monotype Sorts" w:hint="default"/>
      </w:rPr>
    </w:lvl>
  </w:abstractNum>
  <w:abstractNum w:abstractNumId="8" w15:restartNumberingAfterBreak="0">
    <w:nsid w:val="13F7313D"/>
    <w:multiLevelType w:val="hybridMultilevel"/>
    <w:tmpl w:val="0632055C"/>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9" w15:restartNumberingAfterBreak="0">
    <w:nsid w:val="154651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31626"/>
    <w:multiLevelType w:val="multilevel"/>
    <w:tmpl w:val="C108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55D37"/>
    <w:multiLevelType w:val="hybridMultilevel"/>
    <w:tmpl w:val="BFAEF20A"/>
    <w:lvl w:ilvl="0" w:tplc="FBE40E82">
      <w:start w:val="7"/>
      <w:numFmt w:val="bullet"/>
      <w:lvlText w:val="-"/>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217C452F"/>
    <w:multiLevelType w:val="singleLevel"/>
    <w:tmpl w:val="BD0037B2"/>
    <w:lvl w:ilvl="0">
      <w:start w:val="1"/>
      <w:numFmt w:val="bullet"/>
      <w:lvlText w:val=""/>
      <w:lvlJc w:val="left"/>
      <w:pPr>
        <w:tabs>
          <w:tab w:val="num" w:pos="360"/>
        </w:tabs>
        <w:ind w:left="360" w:hanging="360"/>
      </w:pPr>
      <w:rPr>
        <w:rFonts w:ascii="Monotype Sorts" w:hAnsi="Monotype Sorts" w:hint="default"/>
      </w:rPr>
    </w:lvl>
  </w:abstractNum>
  <w:abstractNum w:abstractNumId="13" w15:restartNumberingAfterBreak="0">
    <w:nsid w:val="21A85F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396D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9068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ED7F20"/>
    <w:multiLevelType w:val="hybridMultilevel"/>
    <w:tmpl w:val="A434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B632E18"/>
    <w:multiLevelType w:val="multilevel"/>
    <w:tmpl w:val="A4388CF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D2A6E9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D610F34"/>
    <w:multiLevelType w:val="singleLevel"/>
    <w:tmpl w:val="BD0037B2"/>
    <w:lvl w:ilvl="0">
      <w:start w:val="1"/>
      <w:numFmt w:val="bullet"/>
      <w:lvlText w:val=""/>
      <w:lvlJc w:val="left"/>
      <w:pPr>
        <w:tabs>
          <w:tab w:val="num" w:pos="360"/>
        </w:tabs>
        <w:ind w:left="360" w:hanging="360"/>
      </w:pPr>
      <w:rPr>
        <w:rFonts w:ascii="Monotype Sorts" w:hAnsi="Monotype Sorts" w:hint="default"/>
      </w:rPr>
    </w:lvl>
  </w:abstractNum>
  <w:abstractNum w:abstractNumId="20" w15:restartNumberingAfterBreak="0">
    <w:nsid w:val="30434377"/>
    <w:multiLevelType w:val="singleLevel"/>
    <w:tmpl w:val="BEBCD4E6"/>
    <w:lvl w:ilvl="0">
      <w:start w:val="1"/>
      <w:numFmt w:val="lowerLetter"/>
      <w:lvlText w:val="%1)"/>
      <w:lvlJc w:val="left"/>
      <w:pPr>
        <w:tabs>
          <w:tab w:val="num" w:pos="1065"/>
        </w:tabs>
        <w:ind w:left="1065" w:hanging="360"/>
      </w:pPr>
      <w:rPr>
        <w:rFonts w:cs="Times New Roman" w:hint="default"/>
      </w:rPr>
    </w:lvl>
  </w:abstractNum>
  <w:abstractNum w:abstractNumId="21" w15:restartNumberingAfterBreak="0">
    <w:nsid w:val="30446FC3"/>
    <w:multiLevelType w:val="hybridMultilevel"/>
    <w:tmpl w:val="C1A44E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5442E0E"/>
    <w:multiLevelType w:val="hybridMultilevel"/>
    <w:tmpl w:val="6FC4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563325"/>
    <w:multiLevelType w:val="hybridMultilevel"/>
    <w:tmpl w:val="B91CE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CA1B01"/>
    <w:multiLevelType w:val="hybridMultilevel"/>
    <w:tmpl w:val="3170E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7E25F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063F76"/>
    <w:multiLevelType w:val="hybridMultilevel"/>
    <w:tmpl w:val="981298C2"/>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7" w15:restartNumberingAfterBreak="0">
    <w:nsid w:val="4C807FAF"/>
    <w:multiLevelType w:val="hybridMultilevel"/>
    <w:tmpl w:val="693CB5B8"/>
    <w:lvl w:ilvl="0" w:tplc="FBE40E82">
      <w:start w:val="7"/>
      <w:numFmt w:val="bullet"/>
      <w:lvlText w:val="-"/>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521D5E3E"/>
    <w:multiLevelType w:val="hybridMultilevel"/>
    <w:tmpl w:val="990CF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344E33"/>
    <w:multiLevelType w:val="singleLevel"/>
    <w:tmpl w:val="BD0037B2"/>
    <w:lvl w:ilvl="0">
      <w:start w:val="1"/>
      <w:numFmt w:val="bullet"/>
      <w:lvlText w:val=""/>
      <w:lvlJc w:val="left"/>
      <w:pPr>
        <w:tabs>
          <w:tab w:val="num" w:pos="360"/>
        </w:tabs>
        <w:ind w:left="360" w:hanging="360"/>
      </w:pPr>
      <w:rPr>
        <w:rFonts w:ascii="Monotype Sorts" w:hAnsi="Monotype Sorts" w:hint="default"/>
      </w:rPr>
    </w:lvl>
  </w:abstractNum>
  <w:abstractNum w:abstractNumId="30" w15:restartNumberingAfterBreak="0">
    <w:nsid w:val="5A470CBD"/>
    <w:multiLevelType w:val="singleLevel"/>
    <w:tmpl w:val="CD6E9C3E"/>
    <w:lvl w:ilvl="0">
      <w:start w:val="1"/>
      <w:numFmt w:val="lowerLetter"/>
      <w:lvlText w:val="%1)"/>
      <w:lvlJc w:val="left"/>
      <w:pPr>
        <w:tabs>
          <w:tab w:val="num" w:pos="1065"/>
        </w:tabs>
        <w:ind w:left="1065" w:hanging="360"/>
      </w:pPr>
      <w:rPr>
        <w:rFonts w:cs="Times New Roman" w:hint="default"/>
      </w:rPr>
    </w:lvl>
  </w:abstractNum>
  <w:abstractNum w:abstractNumId="31" w15:restartNumberingAfterBreak="0">
    <w:nsid w:val="61B222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BC7737"/>
    <w:multiLevelType w:val="hybridMultilevel"/>
    <w:tmpl w:val="33883A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6A087993"/>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4" w15:restartNumberingAfterBreak="0">
    <w:nsid w:val="6A44032D"/>
    <w:multiLevelType w:val="singleLevel"/>
    <w:tmpl w:val="BD0037B2"/>
    <w:lvl w:ilvl="0">
      <w:start w:val="1"/>
      <w:numFmt w:val="bullet"/>
      <w:lvlText w:val=""/>
      <w:lvlJc w:val="left"/>
      <w:pPr>
        <w:tabs>
          <w:tab w:val="num" w:pos="360"/>
        </w:tabs>
        <w:ind w:left="360" w:hanging="360"/>
      </w:pPr>
      <w:rPr>
        <w:rFonts w:ascii="Monotype Sorts" w:hAnsi="Monotype Sorts" w:hint="default"/>
      </w:rPr>
    </w:lvl>
  </w:abstractNum>
  <w:abstractNum w:abstractNumId="35" w15:restartNumberingAfterBreak="0">
    <w:nsid w:val="705C4541"/>
    <w:multiLevelType w:val="singleLevel"/>
    <w:tmpl w:val="2CCE36FE"/>
    <w:lvl w:ilvl="0">
      <w:start w:val="1"/>
      <w:numFmt w:val="upperRoman"/>
      <w:pStyle w:val="Ttulo3"/>
      <w:lvlText w:val="%1."/>
      <w:lvlJc w:val="left"/>
      <w:pPr>
        <w:tabs>
          <w:tab w:val="num" w:pos="720"/>
        </w:tabs>
        <w:ind w:left="720" w:hanging="720"/>
      </w:pPr>
      <w:rPr>
        <w:rFonts w:cs="Times New Roman"/>
      </w:rPr>
    </w:lvl>
  </w:abstractNum>
  <w:abstractNum w:abstractNumId="36" w15:restartNumberingAfterBreak="0">
    <w:nsid w:val="71FC13C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4482C1A"/>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B647162"/>
    <w:multiLevelType w:val="singleLevel"/>
    <w:tmpl w:val="BD0037B2"/>
    <w:lvl w:ilvl="0">
      <w:start w:val="1"/>
      <w:numFmt w:val="bullet"/>
      <w:lvlText w:val=""/>
      <w:lvlJc w:val="left"/>
      <w:pPr>
        <w:tabs>
          <w:tab w:val="num" w:pos="360"/>
        </w:tabs>
        <w:ind w:left="360" w:hanging="360"/>
      </w:pPr>
      <w:rPr>
        <w:rFonts w:ascii="Monotype Sorts" w:hAnsi="Monotype Sorts" w:hint="default"/>
      </w:rPr>
    </w:lvl>
  </w:abstractNum>
  <w:abstractNum w:abstractNumId="39" w15:restartNumberingAfterBreak="0">
    <w:nsid w:val="7C3C6BA6"/>
    <w:multiLevelType w:val="hybridMultilevel"/>
    <w:tmpl w:val="21BC974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7D1602C2"/>
    <w:multiLevelType w:val="singleLevel"/>
    <w:tmpl w:val="BD0037B2"/>
    <w:lvl w:ilvl="0">
      <w:start w:val="1"/>
      <w:numFmt w:val="bullet"/>
      <w:lvlText w:val=""/>
      <w:lvlJc w:val="left"/>
      <w:pPr>
        <w:tabs>
          <w:tab w:val="num" w:pos="360"/>
        </w:tabs>
        <w:ind w:left="360" w:hanging="360"/>
      </w:pPr>
      <w:rPr>
        <w:rFonts w:ascii="Monotype Sorts" w:hAnsi="Monotype Sorts" w:hint="default"/>
      </w:rPr>
    </w:lvl>
  </w:abstractNum>
  <w:abstractNum w:abstractNumId="41" w15:restartNumberingAfterBreak="0">
    <w:nsid w:val="7FCE479F"/>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5"/>
  </w:num>
  <w:num w:numId="3">
    <w:abstractNumId w:val="36"/>
  </w:num>
  <w:num w:numId="4">
    <w:abstractNumId w:val="25"/>
  </w:num>
  <w:num w:numId="5">
    <w:abstractNumId w:val="37"/>
  </w:num>
  <w:num w:numId="6">
    <w:abstractNumId w:val="18"/>
  </w:num>
  <w:num w:numId="7">
    <w:abstractNumId w:val="12"/>
  </w:num>
  <w:num w:numId="8">
    <w:abstractNumId w:val="7"/>
  </w:num>
  <w:num w:numId="9">
    <w:abstractNumId w:val="29"/>
  </w:num>
  <w:num w:numId="10">
    <w:abstractNumId w:val="19"/>
  </w:num>
  <w:num w:numId="11">
    <w:abstractNumId w:val="40"/>
  </w:num>
  <w:num w:numId="12">
    <w:abstractNumId w:val="34"/>
  </w:num>
  <w:num w:numId="13">
    <w:abstractNumId w:val="38"/>
  </w:num>
  <w:num w:numId="14">
    <w:abstractNumId w:val="2"/>
  </w:num>
  <w:num w:numId="15">
    <w:abstractNumId w:val="5"/>
  </w:num>
  <w:num w:numId="16">
    <w:abstractNumId w:val="33"/>
  </w:num>
  <w:num w:numId="17">
    <w:abstractNumId w:val="30"/>
  </w:num>
  <w:num w:numId="18">
    <w:abstractNumId w:val="20"/>
  </w:num>
  <w:num w:numId="19">
    <w:abstractNumId w:val="4"/>
  </w:num>
  <w:num w:numId="20">
    <w:abstractNumId w:val="31"/>
  </w:num>
  <w:num w:numId="21">
    <w:abstractNumId w:val="41"/>
  </w:num>
  <w:num w:numId="22">
    <w:abstractNumId w:val="1"/>
  </w:num>
  <w:num w:numId="23">
    <w:abstractNumId w:val="13"/>
  </w:num>
  <w:num w:numId="24">
    <w:abstractNumId w:val="0"/>
    <w:lvlOverride w:ilvl="0">
      <w:lvl w:ilvl="0">
        <w:numFmt w:val="bullet"/>
        <w:lvlText w:val=""/>
        <w:legacy w:legacy="1" w:legacySpace="0" w:legacyIndent="0"/>
        <w:lvlJc w:val="left"/>
        <w:rPr>
          <w:rFonts w:ascii="Wingdings" w:hAnsi="Wingdings" w:hint="default"/>
          <w:sz w:val="44"/>
        </w:rPr>
      </w:lvl>
    </w:lvlOverride>
  </w:num>
  <w:num w:numId="25">
    <w:abstractNumId w:val="0"/>
    <w:lvlOverride w:ilvl="0">
      <w:lvl w:ilvl="0">
        <w:numFmt w:val="bullet"/>
        <w:lvlText w:val=""/>
        <w:legacy w:legacy="1" w:legacySpace="0" w:legacyIndent="0"/>
        <w:lvlJc w:val="left"/>
        <w:rPr>
          <w:rFonts w:ascii="Wingdings" w:hAnsi="Wingdings" w:hint="default"/>
          <w:sz w:val="16"/>
        </w:rPr>
      </w:lvl>
    </w:lvlOverride>
  </w:num>
  <w:num w:numId="26">
    <w:abstractNumId w:val="14"/>
  </w:num>
  <w:num w:numId="27">
    <w:abstractNumId w:val="9"/>
  </w:num>
  <w:num w:numId="28">
    <w:abstractNumId w:val="15"/>
  </w:num>
  <w:num w:numId="29">
    <w:abstractNumId w:val="28"/>
  </w:num>
  <w:num w:numId="30">
    <w:abstractNumId w:val="24"/>
  </w:num>
  <w:num w:numId="31">
    <w:abstractNumId w:val="8"/>
  </w:num>
  <w:num w:numId="32">
    <w:abstractNumId w:val="21"/>
  </w:num>
  <w:num w:numId="33">
    <w:abstractNumId w:val="22"/>
  </w:num>
  <w:num w:numId="34">
    <w:abstractNumId w:val="23"/>
  </w:num>
  <w:num w:numId="35">
    <w:abstractNumId w:val="16"/>
  </w:num>
  <w:num w:numId="36">
    <w:abstractNumId w:val="22"/>
  </w:num>
  <w:num w:numId="37">
    <w:abstractNumId w:val="3"/>
  </w:num>
  <w:num w:numId="38">
    <w:abstractNumId w:val="10"/>
  </w:num>
  <w:num w:numId="39">
    <w:abstractNumId w:val="32"/>
  </w:num>
  <w:num w:numId="40">
    <w:abstractNumId w:val="27"/>
  </w:num>
  <w:num w:numId="41">
    <w:abstractNumId w:val="39"/>
  </w:num>
  <w:num w:numId="42">
    <w:abstractNumId w:val="11"/>
  </w:num>
  <w:num w:numId="43">
    <w:abstractNumId w:val="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C0"/>
    <w:rsid w:val="000061C1"/>
    <w:rsid w:val="00016330"/>
    <w:rsid w:val="0002231E"/>
    <w:rsid w:val="000324D5"/>
    <w:rsid w:val="000325C0"/>
    <w:rsid w:val="000456FA"/>
    <w:rsid w:val="00045FCB"/>
    <w:rsid w:val="00073180"/>
    <w:rsid w:val="00077A13"/>
    <w:rsid w:val="000810CC"/>
    <w:rsid w:val="00081D3A"/>
    <w:rsid w:val="00095646"/>
    <w:rsid w:val="000A0740"/>
    <w:rsid w:val="000A3B97"/>
    <w:rsid w:val="000E01C2"/>
    <w:rsid w:val="000F67AE"/>
    <w:rsid w:val="00100809"/>
    <w:rsid w:val="00106526"/>
    <w:rsid w:val="0012032A"/>
    <w:rsid w:val="00141146"/>
    <w:rsid w:val="00146116"/>
    <w:rsid w:val="0016229E"/>
    <w:rsid w:val="00184A4B"/>
    <w:rsid w:val="00193A25"/>
    <w:rsid w:val="001C3B2F"/>
    <w:rsid w:val="001D656D"/>
    <w:rsid w:val="001E0F9F"/>
    <w:rsid w:val="001E1123"/>
    <w:rsid w:val="001E29C6"/>
    <w:rsid w:val="001E3D0B"/>
    <w:rsid w:val="001E47E2"/>
    <w:rsid w:val="00203514"/>
    <w:rsid w:val="00211565"/>
    <w:rsid w:val="00220DCE"/>
    <w:rsid w:val="002318F9"/>
    <w:rsid w:val="00231AB3"/>
    <w:rsid w:val="00232B2B"/>
    <w:rsid w:val="002648D8"/>
    <w:rsid w:val="00280675"/>
    <w:rsid w:val="00286E15"/>
    <w:rsid w:val="002A211F"/>
    <w:rsid w:val="002E0526"/>
    <w:rsid w:val="003131E8"/>
    <w:rsid w:val="00314E46"/>
    <w:rsid w:val="003218E9"/>
    <w:rsid w:val="00332AC9"/>
    <w:rsid w:val="00393073"/>
    <w:rsid w:val="003A0D83"/>
    <w:rsid w:val="003A2ACD"/>
    <w:rsid w:val="003A3393"/>
    <w:rsid w:val="003B206A"/>
    <w:rsid w:val="003B4034"/>
    <w:rsid w:val="003D44A1"/>
    <w:rsid w:val="003E6679"/>
    <w:rsid w:val="004121AF"/>
    <w:rsid w:val="004231C2"/>
    <w:rsid w:val="00430E0B"/>
    <w:rsid w:val="00434DF0"/>
    <w:rsid w:val="004357B5"/>
    <w:rsid w:val="00454705"/>
    <w:rsid w:val="004670DA"/>
    <w:rsid w:val="004711A0"/>
    <w:rsid w:val="004A287B"/>
    <w:rsid w:val="004A41B6"/>
    <w:rsid w:val="004B052B"/>
    <w:rsid w:val="004B6C35"/>
    <w:rsid w:val="004E2DB9"/>
    <w:rsid w:val="004E70E7"/>
    <w:rsid w:val="004E73D2"/>
    <w:rsid w:val="004F0FCB"/>
    <w:rsid w:val="005018DA"/>
    <w:rsid w:val="00514900"/>
    <w:rsid w:val="00551EE2"/>
    <w:rsid w:val="00553B33"/>
    <w:rsid w:val="0056344D"/>
    <w:rsid w:val="00563904"/>
    <w:rsid w:val="00574191"/>
    <w:rsid w:val="00581D8A"/>
    <w:rsid w:val="00591998"/>
    <w:rsid w:val="005A020D"/>
    <w:rsid w:val="005A6F18"/>
    <w:rsid w:val="005B2901"/>
    <w:rsid w:val="005C081E"/>
    <w:rsid w:val="005C28C0"/>
    <w:rsid w:val="005C45E7"/>
    <w:rsid w:val="005D064D"/>
    <w:rsid w:val="005F2095"/>
    <w:rsid w:val="0060360C"/>
    <w:rsid w:val="00621165"/>
    <w:rsid w:val="006334A5"/>
    <w:rsid w:val="00657CB6"/>
    <w:rsid w:val="00662A33"/>
    <w:rsid w:val="0067299A"/>
    <w:rsid w:val="00677601"/>
    <w:rsid w:val="00683018"/>
    <w:rsid w:val="006B75DD"/>
    <w:rsid w:val="006D0122"/>
    <w:rsid w:val="006D7E57"/>
    <w:rsid w:val="006F17C2"/>
    <w:rsid w:val="007012E5"/>
    <w:rsid w:val="0072682B"/>
    <w:rsid w:val="0072682F"/>
    <w:rsid w:val="00735AEB"/>
    <w:rsid w:val="00757843"/>
    <w:rsid w:val="007875C0"/>
    <w:rsid w:val="0079249E"/>
    <w:rsid w:val="007A16AC"/>
    <w:rsid w:val="007B0C70"/>
    <w:rsid w:val="007B4050"/>
    <w:rsid w:val="007B79C4"/>
    <w:rsid w:val="007C4943"/>
    <w:rsid w:val="007E32C5"/>
    <w:rsid w:val="007F3B63"/>
    <w:rsid w:val="007F5201"/>
    <w:rsid w:val="007F59B6"/>
    <w:rsid w:val="0080317F"/>
    <w:rsid w:val="00805C9E"/>
    <w:rsid w:val="00820B4B"/>
    <w:rsid w:val="00823CEB"/>
    <w:rsid w:val="00826226"/>
    <w:rsid w:val="00832503"/>
    <w:rsid w:val="00833A3A"/>
    <w:rsid w:val="0085012F"/>
    <w:rsid w:val="008574BD"/>
    <w:rsid w:val="00861D75"/>
    <w:rsid w:val="00862397"/>
    <w:rsid w:val="00873BE9"/>
    <w:rsid w:val="008759A0"/>
    <w:rsid w:val="00881836"/>
    <w:rsid w:val="00897373"/>
    <w:rsid w:val="008B6FB8"/>
    <w:rsid w:val="008C1800"/>
    <w:rsid w:val="008D150D"/>
    <w:rsid w:val="008D2FD9"/>
    <w:rsid w:val="008F6B92"/>
    <w:rsid w:val="008F7BE8"/>
    <w:rsid w:val="0090082C"/>
    <w:rsid w:val="009142A0"/>
    <w:rsid w:val="00920796"/>
    <w:rsid w:val="00927EF9"/>
    <w:rsid w:val="00936755"/>
    <w:rsid w:val="0094503A"/>
    <w:rsid w:val="00945E7E"/>
    <w:rsid w:val="00963B74"/>
    <w:rsid w:val="00984C97"/>
    <w:rsid w:val="00985CBB"/>
    <w:rsid w:val="009B1AA1"/>
    <w:rsid w:val="009C3F3D"/>
    <w:rsid w:val="00A04F5C"/>
    <w:rsid w:val="00A14A5B"/>
    <w:rsid w:val="00A30252"/>
    <w:rsid w:val="00A32593"/>
    <w:rsid w:val="00A36748"/>
    <w:rsid w:val="00A46BFC"/>
    <w:rsid w:val="00A524A9"/>
    <w:rsid w:val="00A54408"/>
    <w:rsid w:val="00A63547"/>
    <w:rsid w:val="00A6533B"/>
    <w:rsid w:val="00A8046A"/>
    <w:rsid w:val="00A804C3"/>
    <w:rsid w:val="00A917BD"/>
    <w:rsid w:val="00A94C2E"/>
    <w:rsid w:val="00A9743C"/>
    <w:rsid w:val="00AA429A"/>
    <w:rsid w:val="00AD0F0B"/>
    <w:rsid w:val="00AD2F50"/>
    <w:rsid w:val="00AE2746"/>
    <w:rsid w:val="00B10438"/>
    <w:rsid w:val="00B10558"/>
    <w:rsid w:val="00B172F7"/>
    <w:rsid w:val="00B17E96"/>
    <w:rsid w:val="00B83150"/>
    <w:rsid w:val="00B8388B"/>
    <w:rsid w:val="00B929D0"/>
    <w:rsid w:val="00B937F0"/>
    <w:rsid w:val="00B94A29"/>
    <w:rsid w:val="00BB688D"/>
    <w:rsid w:val="00BC1EED"/>
    <w:rsid w:val="00BC5D63"/>
    <w:rsid w:val="00BD3814"/>
    <w:rsid w:val="00BF616D"/>
    <w:rsid w:val="00C1115D"/>
    <w:rsid w:val="00C12C9C"/>
    <w:rsid w:val="00C130FD"/>
    <w:rsid w:val="00C17FB2"/>
    <w:rsid w:val="00C4590D"/>
    <w:rsid w:val="00C52A2D"/>
    <w:rsid w:val="00C65949"/>
    <w:rsid w:val="00C746AF"/>
    <w:rsid w:val="00CB1AA6"/>
    <w:rsid w:val="00CC0362"/>
    <w:rsid w:val="00CC67FA"/>
    <w:rsid w:val="00CC7F0D"/>
    <w:rsid w:val="00CD0032"/>
    <w:rsid w:val="00CD24B9"/>
    <w:rsid w:val="00D23648"/>
    <w:rsid w:val="00D23D90"/>
    <w:rsid w:val="00D319BD"/>
    <w:rsid w:val="00D31A8C"/>
    <w:rsid w:val="00D40DFF"/>
    <w:rsid w:val="00D448D3"/>
    <w:rsid w:val="00D44BEA"/>
    <w:rsid w:val="00D455D9"/>
    <w:rsid w:val="00D64FB9"/>
    <w:rsid w:val="00D770E0"/>
    <w:rsid w:val="00D814A7"/>
    <w:rsid w:val="00DA2CC0"/>
    <w:rsid w:val="00DA4587"/>
    <w:rsid w:val="00DB300D"/>
    <w:rsid w:val="00DC7405"/>
    <w:rsid w:val="00DD5A3C"/>
    <w:rsid w:val="00DE2514"/>
    <w:rsid w:val="00DE626A"/>
    <w:rsid w:val="00DF1A99"/>
    <w:rsid w:val="00E214F2"/>
    <w:rsid w:val="00E318D0"/>
    <w:rsid w:val="00E82901"/>
    <w:rsid w:val="00E850F9"/>
    <w:rsid w:val="00E85B14"/>
    <w:rsid w:val="00E96A72"/>
    <w:rsid w:val="00EA3943"/>
    <w:rsid w:val="00EA66BA"/>
    <w:rsid w:val="00ED354F"/>
    <w:rsid w:val="00ED362D"/>
    <w:rsid w:val="00ED72AC"/>
    <w:rsid w:val="00EE3F51"/>
    <w:rsid w:val="00F03F07"/>
    <w:rsid w:val="00F1333D"/>
    <w:rsid w:val="00F16E1A"/>
    <w:rsid w:val="00F203BD"/>
    <w:rsid w:val="00F23D0C"/>
    <w:rsid w:val="00F327F1"/>
    <w:rsid w:val="00F426A0"/>
    <w:rsid w:val="00F43906"/>
    <w:rsid w:val="00F7571B"/>
    <w:rsid w:val="00F8417A"/>
    <w:rsid w:val="00FA1377"/>
    <w:rsid w:val="00FA3C4B"/>
    <w:rsid w:val="00FA6DA5"/>
    <w:rsid w:val="00FB73B3"/>
    <w:rsid w:val="00FC31F8"/>
    <w:rsid w:val="00FC7DD4"/>
    <w:rsid w:val="00FD5FBA"/>
    <w:rsid w:val="00FD750B"/>
    <w:rsid w:val="00FE2F5A"/>
    <w:rsid w:val="00FF0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8BBF9F"/>
  <w15:docId w15:val="{88451BFB-97AB-48AA-88F3-CF68F5A8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0C"/>
    <w:rPr>
      <w:lang w:val="es-SV"/>
    </w:rPr>
  </w:style>
  <w:style w:type="paragraph" w:styleId="Ttulo1">
    <w:name w:val="heading 1"/>
    <w:basedOn w:val="Normal"/>
    <w:next w:val="Normal"/>
    <w:link w:val="Ttulo1Car"/>
    <w:uiPriority w:val="99"/>
    <w:qFormat/>
    <w:rsid w:val="0060360C"/>
    <w:pPr>
      <w:keepNext/>
      <w:spacing w:before="240" w:after="60"/>
      <w:outlineLvl w:val="0"/>
    </w:pPr>
    <w:rPr>
      <w:rFonts w:ascii="Tahoma" w:hAnsi="Tahoma"/>
      <w:b/>
      <w:kern w:val="32"/>
      <w:sz w:val="22"/>
      <w:lang w:val="en-US"/>
    </w:rPr>
  </w:style>
  <w:style w:type="paragraph" w:styleId="Ttulo2">
    <w:name w:val="heading 2"/>
    <w:basedOn w:val="Normal"/>
    <w:next w:val="Normal"/>
    <w:link w:val="Ttulo2Car"/>
    <w:uiPriority w:val="99"/>
    <w:qFormat/>
    <w:rsid w:val="0060360C"/>
    <w:pPr>
      <w:keepNext/>
      <w:outlineLvl w:val="1"/>
    </w:pPr>
    <w:rPr>
      <w:sz w:val="28"/>
    </w:rPr>
  </w:style>
  <w:style w:type="paragraph" w:styleId="Ttulo3">
    <w:name w:val="heading 3"/>
    <w:basedOn w:val="Normal"/>
    <w:next w:val="Normal"/>
    <w:link w:val="Ttulo3Car"/>
    <w:uiPriority w:val="99"/>
    <w:qFormat/>
    <w:rsid w:val="0060360C"/>
    <w:pPr>
      <w:keepNext/>
      <w:numPr>
        <w:numId w:val="2"/>
      </w:numPr>
      <w:outlineLvl w:val="2"/>
    </w:pPr>
    <w:rPr>
      <w:i/>
      <w:sz w:val="32"/>
    </w:rPr>
  </w:style>
  <w:style w:type="paragraph" w:styleId="Ttulo4">
    <w:name w:val="heading 4"/>
    <w:basedOn w:val="Normal"/>
    <w:next w:val="Normal"/>
    <w:link w:val="Ttulo4Car"/>
    <w:uiPriority w:val="99"/>
    <w:qFormat/>
    <w:rsid w:val="0060360C"/>
    <w:pPr>
      <w:keepNext/>
      <w:jc w:val="center"/>
      <w:outlineLvl w:val="3"/>
    </w:pPr>
    <w:rPr>
      <w:rFonts w:ascii="Arial Black" w:hAnsi="Arial Black"/>
      <w:sz w:val="36"/>
    </w:rPr>
  </w:style>
  <w:style w:type="paragraph" w:styleId="Ttulo5">
    <w:name w:val="heading 5"/>
    <w:basedOn w:val="Normal"/>
    <w:next w:val="Normal"/>
    <w:link w:val="Ttulo5Car"/>
    <w:uiPriority w:val="99"/>
    <w:qFormat/>
    <w:rsid w:val="0060360C"/>
    <w:pPr>
      <w:keepNext/>
      <w:jc w:val="both"/>
      <w:outlineLvl w:val="4"/>
    </w:pPr>
    <w:rPr>
      <w:sz w:val="24"/>
      <w:lang w:val="en-US"/>
    </w:rPr>
  </w:style>
  <w:style w:type="paragraph" w:styleId="Ttulo6">
    <w:name w:val="heading 6"/>
    <w:basedOn w:val="Normal"/>
    <w:next w:val="Normal"/>
    <w:link w:val="Ttulo6Car"/>
    <w:uiPriority w:val="99"/>
    <w:qFormat/>
    <w:rsid w:val="0060360C"/>
    <w:pPr>
      <w:keepNext/>
      <w:ind w:left="2124"/>
      <w:outlineLvl w:val="5"/>
    </w:pPr>
    <w:rPr>
      <w:i/>
      <w:sz w:val="28"/>
      <w:lang w:val="en-US"/>
    </w:rPr>
  </w:style>
  <w:style w:type="paragraph" w:styleId="Ttulo7">
    <w:name w:val="heading 7"/>
    <w:basedOn w:val="Normal"/>
    <w:next w:val="Normal"/>
    <w:link w:val="Ttulo7Car"/>
    <w:uiPriority w:val="99"/>
    <w:qFormat/>
    <w:rsid w:val="0060360C"/>
    <w:pPr>
      <w:keepNext/>
      <w:outlineLvl w:val="6"/>
    </w:pPr>
    <w:rPr>
      <w:i/>
      <w:sz w:val="28"/>
    </w:rPr>
  </w:style>
  <w:style w:type="paragraph" w:styleId="Ttulo8">
    <w:name w:val="heading 8"/>
    <w:basedOn w:val="Normal"/>
    <w:next w:val="Normal"/>
    <w:link w:val="Ttulo8Car"/>
    <w:uiPriority w:val="99"/>
    <w:qFormat/>
    <w:rsid w:val="0060360C"/>
    <w:pPr>
      <w:keepNext/>
      <w:spacing w:line="360" w:lineRule="auto"/>
      <w:jc w:val="both"/>
      <w:outlineLvl w:val="7"/>
    </w:pPr>
    <w:rPr>
      <w:rFonts w:ascii="Arial" w:hAnsi="Arial"/>
      <w:b/>
      <w:sz w:val="24"/>
    </w:rPr>
  </w:style>
  <w:style w:type="paragraph" w:styleId="Ttulo9">
    <w:name w:val="heading 9"/>
    <w:basedOn w:val="Normal"/>
    <w:next w:val="Normal"/>
    <w:link w:val="Ttulo9Car"/>
    <w:uiPriority w:val="99"/>
    <w:qFormat/>
    <w:rsid w:val="0060360C"/>
    <w:pPr>
      <w:keepNext/>
      <w:spacing w:line="360" w:lineRule="auto"/>
      <w:ind w:left="1065"/>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FE5"/>
    <w:rPr>
      <w:rFonts w:ascii="Cambria" w:eastAsia="Times New Roman" w:hAnsi="Cambria" w:cs="Times New Roman"/>
      <w:b/>
      <w:bCs/>
      <w:kern w:val="32"/>
      <w:sz w:val="32"/>
      <w:szCs w:val="32"/>
      <w:lang w:val="es-SV"/>
    </w:rPr>
  </w:style>
  <w:style w:type="character" w:customStyle="1" w:styleId="Ttulo2Car">
    <w:name w:val="Título 2 Car"/>
    <w:basedOn w:val="Fuentedeprrafopredeter"/>
    <w:link w:val="Ttulo2"/>
    <w:uiPriority w:val="9"/>
    <w:semiHidden/>
    <w:rsid w:val="00455FE5"/>
    <w:rPr>
      <w:rFonts w:ascii="Cambria" w:eastAsia="Times New Roman" w:hAnsi="Cambria" w:cs="Times New Roman"/>
      <w:b/>
      <w:bCs/>
      <w:i/>
      <w:iCs/>
      <w:sz w:val="28"/>
      <w:szCs w:val="28"/>
      <w:lang w:val="es-SV"/>
    </w:rPr>
  </w:style>
  <w:style w:type="character" w:customStyle="1" w:styleId="Ttulo3Car">
    <w:name w:val="Título 3 Car"/>
    <w:basedOn w:val="Fuentedeprrafopredeter"/>
    <w:link w:val="Ttulo3"/>
    <w:uiPriority w:val="9"/>
    <w:semiHidden/>
    <w:rsid w:val="00455FE5"/>
    <w:rPr>
      <w:rFonts w:ascii="Cambria" w:eastAsia="Times New Roman" w:hAnsi="Cambria" w:cs="Times New Roman"/>
      <w:b/>
      <w:bCs/>
      <w:sz w:val="26"/>
      <w:szCs w:val="26"/>
      <w:lang w:val="es-SV"/>
    </w:rPr>
  </w:style>
  <w:style w:type="character" w:customStyle="1" w:styleId="Ttulo4Car">
    <w:name w:val="Título 4 Car"/>
    <w:basedOn w:val="Fuentedeprrafopredeter"/>
    <w:link w:val="Ttulo4"/>
    <w:uiPriority w:val="9"/>
    <w:semiHidden/>
    <w:rsid w:val="00455FE5"/>
    <w:rPr>
      <w:rFonts w:ascii="Calibri" w:eastAsia="Times New Roman" w:hAnsi="Calibri" w:cs="Times New Roman"/>
      <w:b/>
      <w:bCs/>
      <w:sz w:val="28"/>
      <w:szCs w:val="28"/>
      <w:lang w:val="es-SV"/>
    </w:rPr>
  </w:style>
  <w:style w:type="character" w:customStyle="1" w:styleId="Ttulo5Car">
    <w:name w:val="Título 5 Car"/>
    <w:basedOn w:val="Fuentedeprrafopredeter"/>
    <w:link w:val="Ttulo5"/>
    <w:uiPriority w:val="9"/>
    <w:semiHidden/>
    <w:rsid w:val="00455FE5"/>
    <w:rPr>
      <w:rFonts w:ascii="Calibri" w:eastAsia="Times New Roman" w:hAnsi="Calibri" w:cs="Times New Roman"/>
      <w:b/>
      <w:bCs/>
      <w:i/>
      <w:iCs/>
      <w:sz w:val="26"/>
      <w:szCs w:val="26"/>
      <w:lang w:val="es-SV"/>
    </w:rPr>
  </w:style>
  <w:style w:type="character" w:customStyle="1" w:styleId="Ttulo6Car">
    <w:name w:val="Título 6 Car"/>
    <w:basedOn w:val="Fuentedeprrafopredeter"/>
    <w:link w:val="Ttulo6"/>
    <w:uiPriority w:val="9"/>
    <w:semiHidden/>
    <w:rsid w:val="00455FE5"/>
    <w:rPr>
      <w:rFonts w:ascii="Calibri" w:eastAsia="Times New Roman" w:hAnsi="Calibri" w:cs="Times New Roman"/>
      <w:b/>
      <w:bCs/>
      <w:lang w:val="es-SV"/>
    </w:rPr>
  </w:style>
  <w:style w:type="character" w:customStyle="1" w:styleId="Ttulo7Car">
    <w:name w:val="Título 7 Car"/>
    <w:basedOn w:val="Fuentedeprrafopredeter"/>
    <w:link w:val="Ttulo7"/>
    <w:uiPriority w:val="9"/>
    <w:semiHidden/>
    <w:rsid w:val="00455FE5"/>
    <w:rPr>
      <w:rFonts w:ascii="Calibri" w:eastAsia="Times New Roman" w:hAnsi="Calibri" w:cs="Times New Roman"/>
      <w:sz w:val="24"/>
      <w:szCs w:val="24"/>
      <w:lang w:val="es-SV"/>
    </w:rPr>
  </w:style>
  <w:style w:type="character" w:customStyle="1" w:styleId="Ttulo8Car">
    <w:name w:val="Título 8 Car"/>
    <w:basedOn w:val="Fuentedeprrafopredeter"/>
    <w:link w:val="Ttulo8"/>
    <w:uiPriority w:val="9"/>
    <w:semiHidden/>
    <w:rsid w:val="00455FE5"/>
    <w:rPr>
      <w:rFonts w:ascii="Calibri" w:eastAsia="Times New Roman" w:hAnsi="Calibri" w:cs="Times New Roman"/>
      <w:i/>
      <w:iCs/>
      <w:sz w:val="24"/>
      <w:szCs w:val="24"/>
      <w:lang w:val="es-SV"/>
    </w:rPr>
  </w:style>
  <w:style w:type="character" w:customStyle="1" w:styleId="Ttulo9Car">
    <w:name w:val="Título 9 Car"/>
    <w:basedOn w:val="Fuentedeprrafopredeter"/>
    <w:link w:val="Ttulo9"/>
    <w:uiPriority w:val="9"/>
    <w:semiHidden/>
    <w:rsid w:val="00455FE5"/>
    <w:rPr>
      <w:rFonts w:ascii="Cambria" w:eastAsia="Times New Roman" w:hAnsi="Cambria" w:cs="Times New Roman"/>
      <w:lang w:val="es-SV"/>
    </w:rPr>
  </w:style>
  <w:style w:type="paragraph" w:styleId="Encabezado">
    <w:name w:val="header"/>
    <w:basedOn w:val="Normal"/>
    <w:link w:val="EncabezadoCar"/>
    <w:uiPriority w:val="99"/>
    <w:rsid w:val="0060360C"/>
    <w:pPr>
      <w:tabs>
        <w:tab w:val="center" w:pos="4252"/>
        <w:tab w:val="right" w:pos="8504"/>
      </w:tabs>
    </w:pPr>
  </w:style>
  <w:style w:type="character" w:customStyle="1" w:styleId="EncabezadoCar">
    <w:name w:val="Encabezado Car"/>
    <w:basedOn w:val="Fuentedeprrafopredeter"/>
    <w:link w:val="Encabezado"/>
    <w:uiPriority w:val="99"/>
    <w:semiHidden/>
    <w:rsid w:val="00455FE5"/>
    <w:rPr>
      <w:sz w:val="20"/>
      <w:szCs w:val="20"/>
      <w:lang w:val="es-SV"/>
    </w:rPr>
  </w:style>
  <w:style w:type="paragraph" w:styleId="Piedepgina">
    <w:name w:val="footer"/>
    <w:basedOn w:val="Normal"/>
    <w:link w:val="PiedepginaCar"/>
    <w:uiPriority w:val="99"/>
    <w:rsid w:val="0060360C"/>
    <w:pPr>
      <w:tabs>
        <w:tab w:val="center" w:pos="4252"/>
        <w:tab w:val="right" w:pos="8504"/>
      </w:tabs>
    </w:pPr>
  </w:style>
  <w:style w:type="character" w:customStyle="1" w:styleId="PiedepginaCar">
    <w:name w:val="Pie de página Car"/>
    <w:basedOn w:val="Fuentedeprrafopredeter"/>
    <w:link w:val="Piedepgina"/>
    <w:uiPriority w:val="99"/>
    <w:semiHidden/>
    <w:rsid w:val="00455FE5"/>
    <w:rPr>
      <w:sz w:val="20"/>
      <w:szCs w:val="20"/>
      <w:lang w:val="es-SV"/>
    </w:rPr>
  </w:style>
  <w:style w:type="paragraph" w:styleId="Sangradetextonormal">
    <w:name w:val="Body Text Indent"/>
    <w:basedOn w:val="Normal"/>
    <w:link w:val="SangradetextonormalCar"/>
    <w:uiPriority w:val="99"/>
    <w:rsid w:val="0060360C"/>
    <w:pPr>
      <w:ind w:left="-426" w:firstLine="426"/>
    </w:pPr>
    <w:rPr>
      <w:i/>
      <w:sz w:val="24"/>
    </w:rPr>
  </w:style>
  <w:style w:type="character" w:customStyle="1" w:styleId="SangradetextonormalCar">
    <w:name w:val="Sangría de texto normal Car"/>
    <w:basedOn w:val="Fuentedeprrafopredeter"/>
    <w:link w:val="Sangradetextonormal"/>
    <w:uiPriority w:val="99"/>
    <w:semiHidden/>
    <w:rsid w:val="00455FE5"/>
    <w:rPr>
      <w:sz w:val="20"/>
      <w:szCs w:val="20"/>
      <w:lang w:val="es-SV"/>
    </w:rPr>
  </w:style>
  <w:style w:type="paragraph" w:styleId="Textoindependiente">
    <w:name w:val="Body Text"/>
    <w:basedOn w:val="Normal"/>
    <w:link w:val="TextoindependienteCar"/>
    <w:uiPriority w:val="99"/>
    <w:rsid w:val="0060360C"/>
    <w:pPr>
      <w:jc w:val="both"/>
    </w:pPr>
    <w:rPr>
      <w:rFonts w:ascii="Arial" w:hAnsi="Arial"/>
      <w:color w:val="000000"/>
      <w:sz w:val="24"/>
      <w:lang w:val="es-ES"/>
    </w:rPr>
  </w:style>
  <w:style w:type="character" w:customStyle="1" w:styleId="TextoindependienteCar">
    <w:name w:val="Texto independiente Car"/>
    <w:basedOn w:val="Fuentedeprrafopredeter"/>
    <w:link w:val="Textoindependiente"/>
    <w:uiPriority w:val="99"/>
    <w:semiHidden/>
    <w:rsid w:val="00455FE5"/>
    <w:rPr>
      <w:sz w:val="20"/>
      <w:szCs w:val="20"/>
      <w:lang w:val="es-SV"/>
    </w:rPr>
  </w:style>
  <w:style w:type="paragraph" w:styleId="Sangra2detindependiente">
    <w:name w:val="Body Text Indent 2"/>
    <w:basedOn w:val="Normal"/>
    <w:link w:val="Sangra2detindependienteCar"/>
    <w:uiPriority w:val="99"/>
    <w:rsid w:val="0060360C"/>
    <w:pPr>
      <w:ind w:left="708"/>
      <w:jc w:val="both"/>
    </w:pPr>
    <w:rPr>
      <w:rFonts w:ascii="Arial" w:hAnsi="Arial"/>
      <w:sz w:val="24"/>
      <w:lang w:val="es-ES"/>
    </w:rPr>
  </w:style>
  <w:style w:type="character" w:customStyle="1" w:styleId="Sangra2detindependienteCar">
    <w:name w:val="Sangría 2 de t. independiente Car"/>
    <w:basedOn w:val="Fuentedeprrafopredeter"/>
    <w:link w:val="Sangra2detindependiente"/>
    <w:uiPriority w:val="99"/>
    <w:semiHidden/>
    <w:rsid w:val="00455FE5"/>
    <w:rPr>
      <w:sz w:val="20"/>
      <w:szCs w:val="20"/>
      <w:lang w:val="es-SV"/>
    </w:rPr>
  </w:style>
  <w:style w:type="paragraph" w:styleId="Textoindependiente3">
    <w:name w:val="Body Text 3"/>
    <w:basedOn w:val="Normal"/>
    <w:link w:val="Textoindependiente3Car"/>
    <w:uiPriority w:val="99"/>
    <w:rsid w:val="0060360C"/>
    <w:pPr>
      <w:spacing w:line="360" w:lineRule="auto"/>
      <w:jc w:val="both"/>
    </w:pPr>
    <w:rPr>
      <w:sz w:val="24"/>
      <w:lang w:val="es-ES"/>
    </w:rPr>
  </w:style>
  <w:style w:type="character" w:customStyle="1" w:styleId="Textoindependiente3Car">
    <w:name w:val="Texto independiente 3 Car"/>
    <w:basedOn w:val="Fuentedeprrafopredeter"/>
    <w:link w:val="Textoindependiente3"/>
    <w:uiPriority w:val="99"/>
    <w:rsid w:val="00455FE5"/>
    <w:rPr>
      <w:sz w:val="16"/>
      <w:szCs w:val="16"/>
      <w:lang w:val="es-SV"/>
    </w:rPr>
  </w:style>
  <w:style w:type="character" w:styleId="Nmerodepgina">
    <w:name w:val="page number"/>
    <w:basedOn w:val="Fuentedeprrafopredeter"/>
    <w:uiPriority w:val="99"/>
    <w:rsid w:val="0060360C"/>
    <w:rPr>
      <w:rFonts w:cs="Times New Roman"/>
    </w:rPr>
  </w:style>
  <w:style w:type="paragraph" w:customStyle="1" w:styleId="Textopredeterminado">
    <w:name w:val="Texto predeterminado"/>
    <w:basedOn w:val="Normal"/>
    <w:uiPriority w:val="99"/>
    <w:rsid w:val="0060360C"/>
    <w:pPr>
      <w:autoSpaceDE w:val="0"/>
      <w:autoSpaceDN w:val="0"/>
      <w:adjustRightInd w:val="0"/>
    </w:pPr>
    <w:rPr>
      <w:sz w:val="24"/>
      <w:lang w:val="en-US"/>
    </w:rPr>
  </w:style>
  <w:style w:type="paragraph" w:styleId="Mapadeldocumento">
    <w:name w:val="Document Map"/>
    <w:basedOn w:val="Normal"/>
    <w:link w:val="MapadeldocumentoCar"/>
    <w:uiPriority w:val="99"/>
    <w:semiHidden/>
    <w:rsid w:val="0060360C"/>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rsid w:val="00455FE5"/>
    <w:rPr>
      <w:sz w:val="0"/>
      <w:szCs w:val="0"/>
      <w:lang w:val="es-SV"/>
    </w:rPr>
  </w:style>
  <w:style w:type="paragraph" w:styleId="Prrafodelista">
    <w:name w:val="List Paragraph"/>
    <w:basedOn w:val="Normal"/>
    <w:uiPriority w:val="99"/>
    <w:qFormat/>
    <w:rsid w:val="00EE3F51"/>
    <w:pPr>
      <w:ind w:left="720"/>
      <w:contextualSpacing/>
    </w:pPr>
  </w:style>
  <w:style w:type="paragraph" w:styleId="NormalWeb">
    <w:name w:val="Normal (Web)"/>
    <w:basedOn w:val="Normal"/>
    <w:uiPriority w:val="99"/>
    <w:semiHidden/>
    <w:unhideWhenUsed/>
    <w:rsid w:val="00861D75"/>
    <w:pPr>
      <w:spacing w:before="100" w:beforeAutospacing="1" w:after="100" w:afterAutospacing="1"/>
    </w:pPr>
    <w:rPr>
      <w:sz w:val="24"/>
      <w:szCs w:val="24"/>
      <w:lang w:eastAsia="es-SV"/>
    </w:rPr>
  </w:style>
  <w:style w:type="character" w:styleId="Textoennegrita">
    <w:name w:val="Strong"/>
    <w:basedOn w:val="Fuentedeprrafopredeter"/>
    <w:uiPriority w:val="22"/>
    <w:qFormat/>
    <w:locked/>
    <w:rsid w:val="00861D75"/>
    <w:rPr>
      <w:b/>
      <w:bCs/>
    </w:rPr>
  </w:style>
  <w:style w:type="character" w:styleId="Hipervnculo">
    <w:name w:val="Hyperlink"/>
    <w:basedOn w:val="Fuentedeprrafopredeter"/>
    <w:uiPriority w:val="99"/>
    <w:semiHidden/>
    <w:unhideWhenUsed/>
    <w:rsid w:val="00861D75"/>
    <w:rPr>
      <w:color w:val="0000FF"/>
      <w:u w:val="single"/>
    </w:rPr>
  </w:style>
  <w:style w:type="paragraph" w:styleId="Textodeglobo">
    <w:name w:val="Balloon Text"/>
    <w:basedOn w:val="Normal"/>
    <w:link w:val="TextodegloboCar"/>
    <w:uiPriority w:val="99"/>
    <w:semiHidden/>
    <w:unhideWhenUsed/>
    <w:rsid w:val="00B831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150"/>
    <w:rPr>
      <w:rFonts w:ascii="Segoe UI" w:hAnsi="Segoe UI" w:cs="Segoe UI"/>
      <w:sz w:val="18"/>
      <w:szCs w:val="18"/>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94943">
      <w:bodyDiv w:val="1"/>
      <w:marLeft w:val="0"/>
      <w:marRight w:val="0"/>
      <w:marTop w:val="0"/>
      <w:marBottom w:val="0"/>
      <w:divBdr>
        <w:top w:val="none" w:sz="0" w:space="0" w:color="auto"/>
        <w:left w:val="none" w:sz="0" w:space="0" w:color="auto"/>
        <w:bottom w:val="none" w:sz="0" w:space="0" w:color="auto"/>
        <w:right w:val="none" w:sz="0" w:space="0" w:color="auto"/>
      </w:divBdr>
    </w:div>
    <w:div w:id="603880807">
      <w:bodyDiv w:val="1"/>
      <w:marLeft w:val="0"/>
      <w:marRight w:val="0"/>
      <w:marTop w:val="0"/>
      <w:marBottom w:val="0"/>
      <w:divBdr>
        <w:top w:val="none" w:sz="0" w:space="0" w:color="auto"/>
        <w:left w:val="none" w:sz="0" w:space="0" w:color="auto"/>
        <w:bottom w:val="none" w:sz="0" w:space="0" w:color="auto"/>
        <w:right w:val="none" w:sz="0" w:space="0" w:color="auto"/>
      </w:divBdr>
    </w:div>
    <w:div w:id="883100823">
      <w:bodyDiv w:val="1"/>
      <w:marLeft w:val="0"/>
      <w:marRight w:val="0"/>
      <w:marTop w:val="0"/>
      <w:marBottom w:val="0"/>
      <w:divBdr>
        <w:top w:val="none" w:sz="0" w:space="0" w:color="auto"/>
        <w:left w:val="none" w:sz="0" w:space="0" w:color="auto"/>
        <w:bottom w:val="none" w:sz="0" w:space="0" w:color="auto"/>
        <w:right w:val="none" w:sz="0" w:space="0" w:color="auto"/>
      </w:divBdr>
    </w:div>
    <w:div w:id="11801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1851</Words>
  <Characters>10181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San Salvador, 6 de septiembre de 2001</vt:lpstr>
    </vt:vector>
  </TitlesOfParts>
  <Company>ISEADE</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Salvador, 6 de septiembre de 2001</dc:title>
  <dc:creator>HRJ</dc:creator>
  <cp:lastModifiedBy>iliana@iseade.edu.sv</cp:lastModifiedBy>
  <cp:revision>6</cp:revision>
  <cp:lastPrinted>2017-01-09T22:41:00Z</cp:lastPrinted>
  <dcterms:created xsi:type="dcterms:W3CDTF">2017-01-09T23:35:00Z</dcterms:created>
  <dcterms:modified xsi:type="dcterms:W3CDTF">2017-01-12T16:58:00Z</dcterms:modified>
</cp:coreProperties>
</file>